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A46195">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210CE0">
        <w:rPr>
          <w:rFonts w:ascii="AvantGarde Bk BT" w:hAnsi="AvantGarde Bk BT" w:cs="Arial"/>
          <w:b/>
          <w:sz w:val="24"/>
          <w:szCs w:val="24"/>
        </w:rPr>
        <w:t>11</w:t>
      </w:r>
      <w:r w:rsidR="006C3BF9">
        <w:rPr>
          <w:rFonts w:ascii="AvantGarde Bk BT" w:hAnsi="AvantGarde Bk BT" w:cs="Arial"/>
          <w:b/>
          <w:sz w:val="24"/>
          <w:szCs w:val="24"/>
        </w:rPr>
        <w:t>8</w:t>
      </w:r>
      <w:r w:rsidR="00736127">
        <w:rPr>
          <w:rFonts w:ascii="AvantGarde Bk BT" w:hAnsi="AvantGarde Bk BT" w:cs="Arial"/>
          <w:b/>
          <w:sz w:val="24"/>
          <w:szCs w:val="24"/>
        </w:rPr>
        <w:t>/201</w:t>
      </w:r>
      <w:r w:rsidR="006C3BF9">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B06540" w:rsidRDefault="00210CE0" w:rsidP="000F069D">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INSTITUTO DE DESARROLLO HUMANO Y SOCIAL DE LOS PUEBLOS INDÍGENAS</w:t>
      </w:r>
      <w:r w:rsidRPr="000F069D">
        <w:rPr>
          <w:rFonts w:ascii="AvantGarde Bk BT" w:hAnsi="AvantGarde Bk BT" w:cs="Arial"/>
          <w:b/>
          <w:sz w:val="24"/>
          <w:szCs w:val="24"/>
        </w:rPr>
        <w:t xml:space="preserve"> </w:t>
      </w:r>
      <w:r w:rsidR="000F069D" w:rsidRPr="000F069D">
        <w:rPr>
          <w:rFonts w:ascii="AvantGarde Bk BT" w:hAnsi="AvantGarde Bk BT" w:cs="Arial"/>
          <w:b/>
          <w:sz w:val="24"/>
          <w:szCs w:val="24"/>
        </w:rPr>
        <w:t>(</w:t>
      </w:r>
      <w:r>
        <w:rPr>
          <w:rFonts w:ascii="AvantGarde Bk BT" w:hAnsi="AvantGarde Bk BT" w:cs="Arial"/>
          <w:b/>
          <w:sz w:val="24"/>
          <w:szCs w:val="24"/>
        </w:rPr>
        <w:t>INDEPI</w:t>
      </w:r>
      <w:r w:rsidR="000F069D" w:rsidRPr="000F069D">
        <w:rPr>
          <w:rFonts w:ascii="AvantGarde Bk BT" w:hAnsi="AvantGarde Bk BT" w:cs="Arial"/>
          <w:b/>
          <w:sz w:val="24"/>
          <w:szCs w:val="24"/>
        </w:rPr>
        <w:t>)</w:t>
      </w:r>
    </w:p>
    <w:p w:rsidR="000F069D" w:rsidRDefault="000F069D" w:rsidP="000F069D">
      <w:pPr>
        <w:pStyle w:val="corte4fondo"/>
        <w:tabs>
          <w:tab w:val="left" w:pos="567"/>
        </w:tabs>
        <w:ind w:left="680" w:firstLine="0"/>
        <w:rPr>
          <w:rFonts w:ascii="AvantGarde Bk BT" w:hAnsi="AvantGarde Bk BT" w:cs="Arial"/>
          <w:sz w:val="24"/>
          <w:szCs w:val="24"/>
        </w:rPr>
      </w:pPr>
    </w:p>
    <w:p w:rsidR="000F069D" w:rsidRPr="00E41B4A" w:rsidRDefault="000F069D" w:rsidP="000F069D">
      <w:pPr>
        <w:pStyle w:val="corte4fondo"/>
        <w:tabs>
          <w:tab w:val="left" w:pos="567"/>
        </w:tabs>
        <w:ind w:left="680"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586658">
        <w:rPr>
          <w:rFonts w:ascii="AvantGarde Bk BT" w:hAnsi="AvantGarde Bk BT" w:cs="Arial"/>
          <w:sz w:val="24"/>
          <w:szCs w:val="24"/>
        </w:rPr>
        <w:t>11 once de abril</w:t>
      </w:r>
      <w:r w:rsidR="00972248">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97224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3C5237">
        <w:rPr>
          <w:rFonts w:ascii="AvantGarde Bk BT" w:hAnsi="AvantGarde Bk BT" w:cs="Arial"/>
          <w:sz w:val="24"/>
          <w:szCs w:val="24"/>
        </w:rPr>
        <w:t>26 veintiséis de enero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027BB5">
        <w:rPr>
          <w:rFonts w:ascii="AvantGarde Bk BT" w:hAnsi="AvantGarde Bk BT" w:cs="Arial"/>
          <w:sz w:val="24"/>
          <w:szCs w:val="24"/>
        </w:rPr>
        <w:t>a</w:t>
      </w:r>
      <w:r w:rsidR="00970906">
        <w:rPr>
          <w:rFonts w:ascii="AvantGarde Bk BT" w:hAnsi="AvantGarde Bk BT" w:cs="Arial"/>
          <w:sz w:val="24"/>
          <w:szCs w:val="24"/>
        </w:rPr>
        <w:t>l</w:t>
      </w:r>
      <w:r w:rsidRPr="00E41B4A">
        <w:rPr>
          <w:rFonts w:ascii="AvantGarde Bk BT" w:hAnsi="AvantGarde Bk BT" w:cs="Arial"/>
          <w:sz w:val="24"/>
          <w:szCs w:val="24"/>
        </w:rPr>
        <w:t xml:space="preserve"> </w:t>
      </w:r>
      <w:r w:rsidR="00970906">
        <w:rPr>
          <w:rFonts w:ascii="AvantGarde Bk BT" w:hAnsi="AvantGarde Bk BT" w:cs="Arial"/>
          <w:b/>
          <w:sz w:val="24"/>
          <w:szCs w:val="24"/>
        </w:rPr>
        <w:t>INDEPI</w:t>
      </w:r>
      <w:r w:rsidR="00972248" w:rsidRPr="00B955F6">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4F572C">
        <w:rPr>
          <w:rFonts w:ascii="AvantGarde Bk BT" w:hAnsi="AvantGarde Bk BT" w:cs="Arial"/>
          <w:sz w:val="24"/>
          <w:szCs w:val="24"/>
        </w:rPr>
        <w:t>00</w:t>
      </w:r>
      <w:r w:rsidR="00970906">
        <w:rPr>
          <w:rFonts w:ascii="AvantGarde Bk BT" w:hAnsi="AvantGarde Bk BT" w:cs="Arial"/>
          <w:sz w:val="24"/>
          <w:szCs w:val="24"/>
        </w:rPr>
        <w:t>039518</w:t>
      </w:r>
      <w:r w:rsidRPr="00E41B4A">
        <w:rPr>
          <w:rFonts w:ascii="AvantGarde Bk BT" w:hAnsi="AvantGarde Bk BT" w:cs="Arial"/>
          <w:sz w:val="24"/>
          <w:szCs w:val="24"/>
        </w:rPr>
        <w:t xml:space="preserve"> en la que se solicitó la información siguiente:</w:t>
      </w:r>
    </w:p>
    <w:p w:rsidR="000F069D" w:rsidRDefault="000F069D" w:rsidP="00972248">
      <w:pPr>
        <w:pStyle w:val="corte4fondo"/>
        <w:tabs>
          <w:tab w:val="left" w:pos="567"/>
        </w:tabs>
        <w:rPr>
          <w:rFonts w:ascii="AvantGarde Bk BT" w:hAnsi="AvantGarde Bk BT" w:cs="Arial"/>
          <w:b/>
          <w:sz w:val="24"/>
          <w:szCs w:val="24"/>
        </w:rPr>
      </w:pPr>
    </w:p>
    <w:p w:rsidR="001B38F7" w:rsidRPr="001B38F7" w:rsidRDefault="00B24F72" w:rsidP="001B38F7">
      <w:pPr>
        <w:pStyle w:val="corte4fondo"/>
        <w:tabs>
          <w:tab w:val="left" w:pos="567"/>
        </w:tabs>
        <w:ind w:left="680" w:firstLine="0"/>
        <w:rPr>
          <w:rFonts w:ascii="AvantGarde Bk BT" w:hAnsi="AvantGarde Bk BT" w:cs="Arial"/>
          <w:i/>
          <w:sz w:val="22"/>
          <w:szCs w:val="22"/>
        </w:rPr>
      </w:pPr>
      <w:r>
        <w:rPr>
          <w:rFonts w:ascii="AvantGarde Bk BT" w:hAnsi="AvantGarde Bk BT" w:cs="Arial"/>
          <w:sz w:val="22"/>
          <w:szCs w:val="22"/>
        </w:rPr>
        <w:t>“</w:t>
      </w:r>
      <w:r w:rsidR="001B38F7" w:rsidRPr="001B38F7">
        <w:rPr>
          <w:rFonts w:ascii="AvantGarde Bk BT" w:hAnsi="AvantGarde Bk BT" w:cs="Arial"/>
          <w:i/>
          <w:sz w:val="22"/>
          <w:szCs w:val="22"/>
        </w:rPr>
        <w:t xml:space="preserve">1.- Acta todas las reuniones de </w:t>
      </w:r>
      <w:proofErr w:type="spellStart"/>
      <w:r w:rsidR="001B38F7" w:rsidRPr="001B38F7">
        <w:rPr>
          <w:rFonts w:ascii="AvantGarde Bk BT" w:hAnsi="AvantGarde Bk BT" w:cs="Arial"/>
          <w:i/>
          <w:sz w:val="22"/>
          <w:szCs w:val="22"/>
        </w:rPr>
        <w:t>corese</w:t>
      </w:r>
      <w:proofErr w:type="spellEnd"/>
      <w:r w:rsidR="001B38F7" w:rsidRPr="001B38F7">
        <w:rPr>
          <w:rFonts w:ascii="AvantGarde Bk BT" w:hAnsi="AvantGarde Bk BT" w:cs="Arial"/>
          <w:i/>
          <w:sz w:val="22"/>
          <w:szCs w:val="22"/>
        </w:rPr>
        <w:t xml:space="preserve"> desde noviembre de 2017 al 31 de enero de 2018.</w:t>
      </w:r>
    </w:p>
    <w:p w:rsidR="000F069D" w:rsidRDefault="001B38F7" w:rsidP="001B38F7">
      <w:pPr>
        <w:pStyle w:val="corte4fondo"/>
        <w:tabs>
          <w:tab w:val="left" w:pos="567"/>
        </w:tabs>
        <w:ind w:left="680" w:firstLine="0"/>
        <w:rPr>
          <w:rFonts w:ascii="AvantGarde Bk BT" w:hAnsi="AvantGarde Bk BT" w:cs="Arial"/>
          <w:sz w:val="22"/>
          <w:szCs w:val="22"/>
        </w:rPr>
      </w:pPr>
      <w:r w:rsidRPr="001B38F7">
        <w:rPr>
          <w:rFonts w:ascii="AvantGarde Bk BT" w:hAnsi="AvantGarde Bk BT" w:cs="Arial"/>
          <w:i/>
          <w:sz w:val="22"/>
          <w:szCs w:val="22"/>
        </w:rPr>
        <w:t>2.- Funciones que desempeña Julio Pozos como enlace en la Huasteca del Área de Promoción, Programas y proyectos</w:t>
      </w:r>
      <w:r w:rsidR="00B24F72">
        <w:rPr>
          <w:rFonts w:ascii="AvantGarde Bk BT" w:hAnsi="AvantGarde Bk BT" w:cs="Arial"/>
          <w:sz w:val="22"/>
          <w:szCs w:val="22"/>
        </w:rPr>
        <w:t xml:space="preserve">” </w:t>
      </w:r>
      <w:r w:rsidR="00B24F72" w:rsidRPr="00B24F72">
        <w:rPr>
          <w:rFonts w:ascii="AvantGarde Bk BT" w:hAnsi="AvantGarde Bk BT" w:cs="Arial"/>
          <w:b/>
          <w:sz w:val="22"/>
          <w:szCs w:val="22"/>
        </w:rPr>
        <w:t>SIC.</w:t>
      </w:r>
      <w:r w:rsidR="00B24F72">
        <w:rPr>
          <w:rFonts w:ascii="AvantGarde Bk BT" w:hAnsi="AvantGarde Bk BT" w:cs="Arial"/>
          <w:sz w:val="22"/>
          <w:szCs w:val="22"/>
        </w:rPr>
        <w:t xml:space="preserve"> (Visible a foja </w:t>
      </w:r>
      <w:r w:rsidR="001E3922">
        <w:rPr>
          <w:rFonts w:ascii="AvantGarde Bk BT" w:hAnsi="AvantGarde Bk BT" w:cs="Arial"/>
          <w:sz w:val="22"/>
          <w:szCs w:val="22"/>
        </w:rPr>
        <w:t>0</w:t>
      </w:r>
      <w:r w:rsidR="00B24F72">
        <w:rPr>
          <w:rFonts w:ascii="AvantGarde Bk BT" w:hAnsi="AvantGarde Bk BT" w:cs="Arial"/>
          <w:sz w:val="22"/>
          <w:szCs w:val="22"/>
        </w:rPr>
        <w:t>1 uno de autos).</w:t>
      </w:r>
    </w:p>
    <w:p w:rsidR="00E41B4A" w:rsidRPr="00E41B4A" w:rsidRDefault="00E41B4A" w:rsidP="00B24F72">
      <w:pPr>
        <w:pStyle w:val="corte4fondo"/>
        <w:tabs>
          <w:tab w:val="left" w:pos="567"/>
        </w:tabs>
        <w:ind w:firstLine="0"/>
        <w:rPr>
          <w:rFonts w:ascii="AvantGarde Bk BT" w:hAnsi="AvantGarde Bk BT" w:cs="Arial"/>
          <w:sz w:val="24"/>
          <w:szCs w:val="24"/>
        </w:rPr>
      </w:pPr>
    </w:p>
    <w:p w:rsidR="00C01029" w:rsidRDefault="00675ADE" w:rsidP="001E392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SEGUNDO</w:t>
      </w:r>
      <w:r w:rsidR="00C01029" w:rsidRPr="007C5605">
        <w:rPr>
          <w:rFonts w:ascii="AvantGarde Bk BT" w:hAnsi="AvantGarde Bk BT" w:cs="Arial"/>
          <w:b/>
          <w:color w:val="000000" w:themeColor="text1"/>
          <w:sz w:val="24"/>
          <w:szCs w:val="24"/>
        </w:rPr>
        <w:t xml:space="preserve">. Respuesta a la solicitud de acceso a la información pública. </w:t>
      </w:r>
      <w:r w:rsidR="00C01029" w:rsidRPr="007C5605">
        <w:rPr>
          <w:rFonts w:ascii="AvantGarde Bk BT" w:hAnsi="AvantGarde Bk BT" w:cs="Arial"/>
          <w:color w:val="000000" w:themeColor="text1"/>
          <w:sz w:val="24"/>
          <w:szCs w:val="24"/>
        </w:rPr>
        <w:t xml:space="preserve">El </w:t>
      </w:r>
      <w:r w:rsidR="000E5B8F">
        <w:rPr>
          <w:rFonts w:ascii="AvantGarde Bk BT" w:hAnsi="AvantGarde Bk BT" w:cs="Arial"/>
          <w:color w:val="000000" w:themeColor="text1"/>
          <w:sz w:val="24"/>
          <w:szCs w:val="24"/>
        </w:rPr>
        <w:t>10</w:t>
      </w:r>
      <w:r w:rsidR="003E5667">
        <w:rPr>
          <w:rFonts w:ascii="AvantGarde Bk BT" w:hAnsi="AvantGarde Bk BT" w:cs="Arial"/>
          <w:color w:val="000000" w:themeColor="text1"/>
          <w:sz w:val="24"/>
          <w:szCs w:val="24"/>
        </w:rPr>
        <w:t xml:space="preserve"> diez</w:t>
      </w:r>
      <w:r w:rsidR="00B955F6">
        <w:rPr>
          <w:rFonts w:ascii="AvantGarde Bk BT" w:hAnsi="AvantGarde Bk BT" w:cs="Arial"/>
          <w:color w:val="000000" w:themeColor="text1"/>
          <w:sz w:val="24"/>
          <w:szCs w:val="24"/>
        </w:rPr>
        <w:t xml:space="preserve"> de </w:t>
      </w:r>
      <w:r w:rsidR="001E3922">
        <w:rPr>
          <w:rFonts w:ascii="AvantGarde Bk BT" w:hAnsi="AvantGarde Bk BT" w:cs="Arial"/>
          <w:color w:val="000000" w:themeColor="text1"/>
          <w:sz w:val="24"/>
          <w:szCs w:val="24"/>
        </w:rPr>
        <w:t>enero de 2018 dos mil dieciocho</w:t>
      </w:r>
      <w:r w:rsidR="004D65F7">
        <w:rPr>
          <w:rFonts w:ascii="AvantGarde Bk BT" w:hAnsi="AvantGarde Bk BT" w:cs="Arial"/>
          <w:color w:val="000000" w:themeColor="text1"/>
          <w:sz w:val="24"/>
          <w:szCs w:val="24"/>
        </w:rPr>
        <w:t xml:space="preserve"> el</w:t>
      </w:r>
      <w:r w:rsidR="00C01029">
        <w:rPr>
          <w:rFonts w:ascii="AvantGarde Bk BT" w:hAnsi="AvantGarde Bk BT" w:cs="Arial"/>
          <w:color w:val="000000" w:themeColor="text1"/>
          <w:sz w:val="24"/>
          <w:szCs w:val="24"/>
        </w:rPr>
        <w:t xml:space="preserve"> </w:t>
      </w:r>
      <w:r w:rsidR="004D65F7">
        <w:rPr>
          <w:rFonts w:ascii="AvantGarde Bk BT" w:hAnsi="AvantGarde Bk BT" w:cs="Arial"/>
          <w:b/>
          <w:color w:val="000000" w:themeColor="text1"/>
          <w:sz w:val="24"/>
          <w:szCs w:val="24"/>
        </w:rPr>
        <w:t>INDEPI</w:t>
      </w:r>
      <w:r w:rsidR="001E3922" w:rsidRPr="001E3922">
        <w:rPr>
          <w:rFonts w:ascii="AvantGarde Bk BT" w:hAnsi="AvantGarde Bk BT" w:cs="Arial"/>
          <w:b/>
          <w:color w:val="000000" w:themeColor="text1"/>
          <w:sz w:val="24"/>
          <w:szCs w:val="24"/>
        </w:rPr>
        <w:t xml:space="preserve"> </w:t>
      </w:r>
      <w:r w:rsidR="001E3922">
        <w:rPr>
          <w:rFonts w:ascii="AvantGarde Bk BT" w:hAnsi="AvantGarde Bk BT" w:cs="Arial"/>
          <w:color w:val="000000" w:themeColor="text1"/>
          <w:sz w:val="24"/>
          <w:szCs w:val="24"/>
        </w:rPr>
        <w:t>otorgó contestación a la solicitud de acceso a la información, la cual es la siguiente:</w:t>
      </w:r>
    </w:p>
    <w:p w:rsidR="00572EBF" w:rsidRDefault="00572EBF" w:rsidP="001E3922">
      <w:pPr>
        <w:pStyle w:val="corte4fondo"/>
        <w:tabs>
          <w:tab w:val="left" w:pos="567"/>
        </w:tabs>
        <w:rPr>
          <w:rFonts w:ascii="AvantGarde Bk BT" w:hAnsi="AvantGarde Bk BT" w:cs="Arial"/>
          <w:color w:val="000000" w:themeColor="text1"/>
          <w:sz w:val="24"/>
          <w:szCs w:val="24"/>
        </w:rPr>
      </w:pPr>
    </w:p>
    <w:p w:rsidR="001E3922" w:rsidRDefault="00572EBF" w:rsidP="00572EB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572EBF">
        <w:rPr>
          <w:rFonts w:ascii="AvantGarde Bk BT" w:hAnsi="AvantGarde Bk BT" w:cs="Arial"/>
          <w:i/>
          <w:color w:val="000000" w:themeColor="text1"/>
          <w:sz w:val="22"/>
          <w:szCs w:val="22"/>
        </w:rPr>
        <w:t>Por medio de este conducto y en respuesta de la solicitud, registrada con folio 00039518, LE ENVIO RESPUESTA VIA CORREO ELECTRONICO, ya que hemos estado batallando con el internet de este instituto y hace que la plataforma sea lenta al momento de querer enviar la respuesta a su solicitud, esto con el fin de cumplir en tiempo y forma con los términos de la solicitud.</w:t>
      </w:r>
      <w:r>
        <w:rPr>
          <w:rFonts w:ascii="AvantGarde Bk BT" w:hAnsi="AvantGarde Bk BT" w:cs="Arial"/>
          <w:color w:val="000000" w:themeColor="text1"/>
          <w:sz w:val="24"/>
          <w:szCs w:val="24"/>
        </w:rPr>
        <w:t xml:space="preserve">” </w:t>
      </w:r>
      <w:r w:rsidRPr="00164272">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w:t>
      </w:r>
      <w:r w:rsidR="00164272">
        <w:rPr>
          <w:rFonts w:ascii="AvantGarde Bk BT" w:hAnsi="AvantGarde Bk BT" w:cs="Arial"/>
          <w:color w:val="000000" w:themeColor="text1"/>
          <w:sz w:val="24"/>
          <w:szCs w:val="24"/>
        </w:rPr>
        <w:t>Visible a foja 01 uno de autos).</w:t>
      </w:r>
    </w:p>
    <w:p w:rsidR="001E3922" w:rsidRDefault="001E3922" w:rsidP="001E3922">
      <w:pPr>
        <w:pStyle w:val="corte4fondo"/>
        <w:tabs>
          <w:tab w:val="left" w:pos="567"/>
        </w:tabs>
        <w:ind w:firstLine="0"/>
        <w:rPr>
          <w:rFonts w:ascii="AvantGarde Bk BT" w:hAnsi="AvantGarde Bk BT" w:cs="Arial"/>
          <w:i/>
          <w:color w:val="000000" w:themeColor="text1"/>
          <w:sz w:val="22"/>
          <w:szCs w:val="22"/>
        </w:rPr>
      </w:pPr>
    </w:p>
    <w:p w:rsidR="00C01029" w:rsidRDefault="00675ADE"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C01029" w:rsidRPr="007C5605">
        <w:rPr>
          <w:rFonts w:ascii="AvantGarde Bk BT" w:hAnsi="AvantGarde Bk BT" w:cs="Arial"/>
          <w:b/>
          <w:color w:val="000000" w:themeColor="text1"/>
          <w:sz w:val="24"/>
          <w:szCs w:val="24"/>
        </w:rPr>
        <w:t>. Interposición del recurso.</w:t>
      </w:r>
      <w:r w:rsidR="00C01029" w:rsidRPr="007C5605">
        <w:rPr>
          <w:rFonts w:ascii="AvantGarde Bk BT" w:hAnsi="AvantGarde Bk BT" w:cs="Arial"/>
          <w:color w:val="000000" w:themeColor="text1"/>
          <w:sz w:val="24"/>
          <w:szCs w:val="24"/>
        </w:rPr>
        <w:t xml:space="preserve"> El </w:t>
      </w:r>
      <w:r w:rsidR="00B33B11">
        <w:rPr>
          <w:rFonts w:ascii="AvantGarde Bk BT" w:hAnsi="AvantGarde Bk BT" w:cs="Arial"/>
          <w:color w:val="000000" w:themeColor="text1"/>
          <w:sz w:val="24"/>
          <w:szCs w:val="24"/>
        </w:rPr>
        <w:t>20 veinte de febrero</w:t>
      </w:r>
      <w:r w:rsidR="00A87676">
        <w:rPr>
          <w:rFonts w:ascii="AvantGarde Bk BT" w:hAnsi="AvantGarde Bk BT" w:cs="Arial"/>
          <w:color w:val="000000" w:themeColor="text1"/>
          <w:sz w:val="24"/>
          <w:szCs w:val="24"/>
        </w:rPr>
        <w:t xml:space="preserve"> de 2018 dos mil dieciocho</w:t>
      </w:r>
      <w:r w:rsidR="00C01029" w:rsidRPr="007C5605">
        <w:rPr>
          <w:rFonts w:ascii="AvantGarde Bk BT" w:hAnsi="AvantGarde Bk BT" w:cs="Arial"/>
          <w:color w:val="000000" w:themeColor="text1"/>
          <w:sz w:val="24"/>
          <w:szCs w:val="24"/>
        </w:rPr>
        <w:t xml:space="preserve"> </w:t>
      </w:r>
      <w:r w:rsidR="00C01029">
        <w:rPr>
          <w:rFonts w:ascii="AvantGarde Bk BT" w:hAnsi="AvantGarde Bk BT" w:cs="Arial"/>
          <w:color w:val="000000" w:themeColor="text1"/>
          <w:sz w:val="24"/>
          <w:szCs w:val="24"/>
        </w:rPr>
        <w:t>el</w:t>
      </w:r>
      <w:r w:rsidR="00C01029"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01029" w:rsidRDefault="00C01029" w:rsidP="00C01029">
      <w:pPr>
        <w:pStyle w:val="corte4fondo"/>
        <w:tabs>
          <w:tab w:val="left" w:pos="567"/>
        </w:tabs>
        <w:ind w:left="113" w:firstLine="680"/>
        <w:rPr>
          <w:rFonts w:ascii="AvantGarde Bk BT" w:hAnsi="AvantGarde Bk BT" w:cs="Arial"/>
          <w:color w:val="000000" w:themeColor="text1"/>
          <w:sz w:val="24"/>
          <w:szCs w:val="24"/>
        </w:rPr>
      </w:pPr>
    </w:p>
    <w:p w:rsidR="00B33B11" w:rsidRPr="00B33B11" w:rsidRDefault="00C01029" w:rsidP="00B33B11">
      <w:pPr>
        <w:spacing w:line="360" w:lineRule="auto"/>
        <w:ind w:left="680"/>
        <w:jc w:val="both"/>
        <w:rPr>
          <w:rFonts w:ascii="AvantGarde Bk BT" w:eastAsia="Times New Roman" w:hAnsi="AvantGarde Bk BT" w:cs="Arial"/>
          <w:i/>
          <w:color w:val="000000" w:themeColor="text1"/>
          <w:lang w:eastAsia="es-MX"/>
        </w:rPr>
      </w:pPr>
      <w:r>
        <w:rPr>
          <w:rFonts w:ascii="AvantGarde Bk BT" w:hAnsi="AvantGarde Bk BT" w:cs="Arial"/>
          <w:color w:val="000000" w:themeColor="text1"/>
          <w:sz w:val="24"/>
          <w:szCs w:val="24"/>
        </w:rPr>
        <w:t>“</w:t>
      </w:r>
      <w:r w:rsidR="00B33B11" w:rsidRPr="00B33B11">
        <w:rPr>
          <w:rFonts w:ascii="AvantGarde Bk BT" w:eastAsia="Times New Roman" w:hAnsi="AvantGarde Bk BT" w:cs="Arial"/>
          <w:i/>
          <w:color w:val="000000" w:themeColor="text1"/>
          <w:lang w:eastAsia="es-MX"/>
        </w:rPr>
        <w:t>Dentro de la solicitud pedí 2.- Funciones que desempeña Julio Pozos como enlace en la Huasteca del Área de Promoción, Programas y proyectos , mismos que me fueron dados pero en una copia simple donde no se aprecian firmas de su superior jerárquico que de certeza a que las funciones que ahí se describen sean reales.</w:t>
      </w:r>
    </w:p>
    <w:p w:rsidR="00C01029" w:rsidRPr="00A87676" w:rsidRDefault="00B33B11" w:rsidP="00B33B11">
      <w:pPr>
        <w:spacing w:line="360" w:lineRule="auto"/>
        <w:ind w:left="680"/>
        <w:jc w:val="both"/>
        <w:rPr>
          <w:rFonts w:ascii="AvantGarde Bk BT" w:eastAsia="Times New Roman" w:hAnsi="AvantGarde Bk BT" w:cs="Arial"/>
          <w:i/>
          <w:color w:val="000000" w:themeColor="text1"/>
          <w:lang w:eastAsia="es-MX"/>
        </w:rPr>
      </w:pPr>
      <w:proofErr w:type="spellStart"/>
      <w:r w:rsidRPr="00B33B11">
        <w:rPr>
          <w:rFonts w:ascii="AvantGarde Bk BT" w:eastAsia="Times New Roman" w:hAnsi="AvantGarde Bk BT" w:cs="Arial"/>
          <w:i/>
          <w:color w:val="000000" w:themeColor="text1"/>
          <w:lang w:eastAsia="es-MX"/>
        </w:rPr>
        <w:t>Ademas</w:t>
      </w:r>
      <w:proofErr w:type="spellEnd"/>
      <w:r w:rsidRPr="00B33B11">
        <w:rPr>
          <w:rFonts w:ascii="AvantGarde Bk BT" w:eastAsia="Times New Roman" w:hAnsi="AvantGarde Bk BT" w:cs="Arial"/>
          <w:i/>
          <w:color w:val="000000" w:themeColor="text1"/>
          <w:lang w:eastAsia="es-MX"/>
        </w:rPr>
        <w:t xml:space="preserve"> carecen de fundamentación y motivación, por lo que la información es incompleta como lo marca la fracción IV y XII del </w:t>
      </w:r>
      <w:proofErr w:type="spellStart"/>
      <w:r w:rsidRPr="00B33B11">
        <w:rPr>
          <w:rFonts w:ascii="AvantGarde Bk BT" w:eastAsia="Times New Roman" w:hAnsi="AvantGarde Bk BT" w:cs="Arial"/>
          <w:i/>
          <w:color w:val="000000" w:themeColor="text1"/>
          <w:lang w:eastAsia="es-MX"/>
        </w:rPr>
        <w:t>articulo</w:t>
      </w:r>
      <w:proofErr w:type="spellEnd"/>
      <w:r w:rsidRPr="00B33B11">
        <w:rPr>
          <w:rFonts w:ascii="AvantGarde Bk BT" w:eastAsia="Times New Roman" w:hAnsi="AvantGarde Bk BT" w:cs="Arial"/>
          <w:i/>
          <w:color w:val="000000" w:themeColor="text1"/>
          <w:lang w:eastAsia="es-MX"/>
        </w:rPr>
        <w:t xml:space="preserve"> 167 de la Ley de Transparencia vigente en el Estado, por lo que interpongo el recurso de revisión.</w:t>
      </w:r>
      <w:r w:rsidR="00C01029">
        <w:rPr>
          <w:rFonts w:ascii="AvantGarde Bk BT" w:hAnsi="AvantGarde Bk BT" w:cs="Arial"/>
          <w:color w:val="000000" w:themeColor="text1"/>
          <w:sz w:val="24"/>
          <w:szCs w:val="24"/>
        </w:rPr>
        <w:t xml:space="preserve">” </w:t>
      </w:r>
      <w:r w:rsidR="00C01029" w:rsidRPr="00792E1F">
        <w:rPr>
          <w:rFonts w:ascii="AvantGarde Bk BT" w:hAnsi="AvantGarde Bk BT" w:cs="Arial"/>
          <w:b/>
          <w:color w:val="000000" w:themeColor="text1"/>
          <w:sz w:val="24"/>
          <w:szCs w:val="24"/>
        </w:rPr>
        <w:t>SIC.</w:t>
      </w:r>
      <w:r w:rsidR="00C01029">
        <w:rPr>
          <w:rFonts w:ascii="AvantGarde Bk BT" w:hAnsi="AvantGarde Bk BT" w:cs="Arial"/>
          <w:color w:val="000000" w:themeColor="text1"/>
          <w:sz w:val="24"/>
          <w:szCs w:val="24"/>
        </w:rPr>
        <w:t xml:space="preserve"> (Visible </w:t>
      </w:r>
      <w:r w:rsidR="00A87676">
        <w:rPr>
          <w:rFonts w:ascii="AvantGarde Bk BT" w:hAnsi="AvantGarde Bk BT" w:cs="Arial"/>
          <w:color w:val="000000" w:themeColor="text1"/>
          <w:sz w:val="24"/>
          <w:szCs w:val="24"/>
        </w:rPr>
        <w:t>a</w:t>
      </w:r>
      <w:r w:rsidR="00C01029">
        <w:rPr>
          <w:rFonts w:ascii="AvantGarde Bk BT" w:hAnsi="AvantGarde Bk BT" w:cs="Arial"/>
          <w:color w:val="000000" w:themeColor="text1"/>
          <w:sz w:val="24"/>
          <w:szCs w:val="24"/>
        </w:rPr>
        <w:t xml:space="preserve"> foja </w:t>
      </w:r>
      <w:r w:rsidR="00A87676">
        <w:rPr>
          <w:rFonts w:ascii="AvantGarde Bk BT" w:hAnsi="AvantGarde Bk BT" w:cs="Arial"/>
          <w:color w:val="000000" w:themeColor="text1"/>
          <w:sz w:val="24"/>
          <w:szCs w:val="24"/>
        </w:rPr>
        <w:t>02 dos</w:t>
      </w:r>
      <w:r w:rsidR="00C01029">
        <w:rPr>
          <w:rFonts w:ascii="AvantGarde Bk BT" w:hAnsi="AvantGarde Bk BT" w:cs="Arial"/>
          <w:color w:val="000000" w:themeColor="text1"/>
          <w:sz w:val="24"/>
          <w:szCs w:val="24"/>
        </w:rPr>
        <w:t xml:space="preserve"> de autos).</w:t>
      </w:r>
    </w:p>
    <w:p w:rsidR="00C01029" w:rsidRPr="007C5605" w:rsidRDefault="00675ADE"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01029" w:rsidRPr="007C5605">
        <w:rPr>
          <w:rFonts w:ascii="AvantGarde Bk BT" w:hAnsi="AvantGarde Bk BT" w:cs="Arial"/>
          <w:b/>
          <w:color w:val="000000" w:themeColor="text1"/>
          <w:sz w:val="24"/>
          <w:szCs w:val="24"/>
        </w:rPr>
        <w:t>.</w:t>
      </w:r>
      <w:r w:rsidR="00C01029" w:rsidRPr="007C5605">
        <w:rPr>
          <w:rFonts w:ascii="AvantGarde Bk BT" w:hAnsi="AvantGarde Bk BT" w:cs="Arial"/>
          <w:color w:val="000000" w:themeColor="text1"/>
          <w:sz w:val="24"/>
          <w:szCs w:val="24"/>
        </w:rPr>
        <w:t xml:space="preserve"> </w:t>
      </w:r>
      <w:r w:rsidR="00C01029"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01029" w:rsidRPr="007C5605">
        <w:rPr>
          <w:rFonts w:ascii="AvantGarde Bk BT" w:hAnsi="AvantGarde Bk BT" w:cs="Arial"/>
          <w:color w:val="000000" w:themeColor="text1"/>
          <w:sz w:val="24"/>
          <w:szCs w:val="24"/>
        </w:rPr>
        <w:t xml:space="preserve"> Mediante auto del </w:t>
      </w:r>
      <w:r w:rsidR="008B3FE9">
        <w:rPr>
          <w:rFonts w:ascii="AvantGarde Bk BT" w:hAnsi="AvantGarde Bk BT" w:cs="Arial"/>
          <w:color w:val="000000" w:themeColor="text1"/>
          <w:sz w:val="24"/>
          <w:szCs w:val="24"/>
        </w:rPr>
        <w:t>21 veintiuno de febrero</w:t>
      </w:r>
      <w:r w:rsidR="00A87676">
        <w:rPr>
          <w:rFonts w:ascii="AvantGarde Bk BT" w:hAnsi="AvantGarde Bk BT" w:cs="Arial"/>
          <w:color w:val="000000" w:themeColor="text1"/>
          <w:sz w:val="24"/>
          <w:szCs w:val="24"/>
        </w:rPr>
        <w:t xml:space="preserve"> de 2018 dos mil dieciocho </w:t>
      </w:r>
      <w:r w:rsidR="00C01029" w:rsidRPr="007C5605">
        <w:rPr>
          <w:rFonts w:ascii="AvantGarde Bk BT" w:hAnsi="AvantGarde Bk BT" w:cs="Arial"/>
          <w:color w:val="000000" w:themeColor="text1"/>
          <w:sz w:val="24"/>
          <w:szCs w:val="24"/>
        </w:rPr>
        <w:t>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675ADE"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01029" w:rsidRPr="007C5605">
        <w:rPr>
          <w:rFonts w:ascii="AvantGarde Bk BT" w:hAnsi="AvantGarde Bk BT" w:cs="Arial"/>
          <w:b/>
          <w:color w:val="000000" w:themeColor="text1"/>
          <w:sz w:val="24"/>
          <w:szCs w:val="24"/>
        </w:rPr>
        <w:t xml:space="preserve">. Auto de </w:t>
      </w:r>
      <w:r w:rsidR="00C01029">
        <w:rPr>
          <w:rFonts w:ascii="AvantGarde Bk BT" w:hAnsi="AvantGarde Bk BT" w:cs="Arial"/>
          <w:b/>
          <w:color w:val="000000" w:themeColor="text1"/>
          <w:sz w:val="24"/>
          <w:szCs w:val="24"/>
        </w:rPr>
        <w:t>admisión</w:t>
      </w:r>
      <w:r w:rsidR="00C01029" w:rsidRPr="007C5605">
        <w:rPr>
          <w:rFonts w:ascii="AvantGarde Bk BT" w:hAnsi="AvantGarde Bk BT" w:cs="Arial"/>
          <w:b/>
          <w:color w:val="000000" w:themeColor="text1"/>
          <w:sz w:val="24"/>
          <w:szCs w:val="24"/>
        </w:rPr>
        <w:t>.</w:t>
      </w:r>
      <w:r w:rsidR="00C01029" w:rsidRPr="007C5605">
        <w:rPr>
          <w:rFonts w:ascii="AvantGarde Bk BT" w:hAnsi="AvantGarde Bk BT" w:cs="Arial"/>
          <w:color w:val="000000" w:themeColor="text1"/>
          <w:sz w:val="24"/>
          <w:szCs w:val="24"/>
        </w:rPr>
        <w:t xml:space="preserve"> Por proveído del </w:t>
      </w:r>
      <w:r w:rsidR="0094139F">
        <w:rPr>
          <w:rFonts w:ascii="AvantGarde Bk BT" w:hAnsi="AvantGarde Bk BT" w:cs="Arial"/>
          <w:color w:val="000000" w:themeColor="text1"/>
          <w:sz w:val="24"/>
          <w:szCs w:val="24"/>
        </w:rPr>
        <w:t>28 veintiocho de febrero</w:t>
      </w:r>
      <w:r w:rsidR="009C7D54">
        <w:rPr>
          <w:rFonts w:ascii="AvantGarde Bk BT" w:hAnsi="AvantGarde Bk BT" w:cs="Arial"/>
          <w:color w:val="000000" w:themeColor="text1"/>
          <w:sz w:val="24"/>
          <w:szCs w:val="24"/>
        </w:rPr>
        <w:t xml:space="preserve"> de 2018 dos mil dieciocho</w:t>
      </w:r>
      <w:r w:rsidR="00C01029" w:rsidRPr="007C5605">
        <w:rPr>
          <w:rFonts w:ascii="AvantGarde Bk BT" w:hAnsi="AvantGarde Bk BT" w:cs="Arial"/>
          <w:color w:val="000000" w:themeColor="text1"/>
          <w:sz w:val="24"/>
          <w:szCs w:val="24"/>
        </w:rPr>
        <w:t xml:space="preserve"> el Comisionado Ponente:</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Pr>
          <w:rFonts w:ascii="AvantGarde Bk BT" w:hAnsi="AvantGarde Bk BT" w:cs="Arial"/>
          <w:color w:val="000000" w:themeColor="text1"/>
          <w:sz w:val="24"/>
          <w:szCs w:val="24"/>
        </w:rPr>
        <w:t>y forma el medio de impugnación en atención a la</w:t>
      </w:r>
      <w:r w:rsidR="001A523D">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hipóte</w:t>
      </w:r>
      <w:r w:rsidR="007E5DD1">
        <w:rPr>
          <w:rFonts w:ascii="AvantGarde Bk BT" w:hAnsi="AvantGarde Bk BT" w:cs="Arial"/>
          <w:color w:val="000000" w:themeColor="text1"/>
          <w:sz w:val="24"/>
          <w:szCs w:val="24"/>
        </w:rPr>
        <w:t>sis establecida</w:t>
      </w:r>
      <w:r w:rsidR="001A523D">
        <w:rPr>
          <w:rFonts w:ascii="AvantGarde Bk BT" w:hAnsi="AvantGarde Bk BT" w:cs="Arial"/>
          <w:color w:val="000000" w:themeColor="text1"/>
          <w:sz w:val="24"/>
          <w:szCs w:val="24"/>
        </w:rPr>
        <w:t>s</w:t>
      </w:r>
      <w:r w:rsidR="007E5DD1">
        <w:rPr>
          <w:rFonts w:ascii="AvantGarde Bk BT" w:hAnsi="AvantGarde Bk BT" w:cs="Arial"/>
          <w:color w:val="000000" w:themeColor="text1"/>
          <w:sz w:val="24"/>
          <w:szCs w:val="24"/>
        </w:rPr>
        <w:t xml:space="preserve"> en la</w:t>
      </w:r>
      <w:r w:rsidR="001A523D">
        <w:rPr>
          <w:rFonts w:ascii="AvantGarde Bk BT" w:hAnsi="AvantGarde Bk BT" w:cs="Arial"/>
          <w:color w:val="000000" w:themeColor="text1"/>
          <w:sz w:val="24"/>
          <w:szCs w:val="24"/>
        </w:rPr>
        <w:t xml:space="preserve"> </w:t>
      </w:r>
      <w:r w:rsidR="00D612C3">
        <w:rPr>
          <w:rFonts w:ascii="AvantGarde Bk BT" w:hAnsi="AvantGarde Bk BT" w:cs="Arial"/>
          <w:color w:val="000000" w:themeColor="text1"/>
          <w:sz w:val="24"/>
          <w:szCs w:val="24"/>
        </w:rPr>
        <w:t>fracción</w:t>
      </w:r>
      <w:r w:rsidR="001A523D">
        <w:rPr>
          <w:rFonts w:ascii="AvantGarde Bk BT" w:hAnsi="AvantGarde Bk BT" w:cs="Arial"/>
          <w:color w:val="000000" w:themeColor="text1"/>
          <w:sz w:val="24"/>
          <w:szCs w:val="24"/>
        </w:rPr>
        <w:t xml:space="preserve"> </w:t>
      </w:r>
      <w:r w:rsidR="0094139F">
        <w:rPr>
          <w:rFonts w:ascii="AvantGarde Bk BT" w:hAnsi="AvantGarde Bk BT" w:cs="Arial"/>
          <w:color w:val="000000" w:themeColor="text1"/>
          <w:sz w:val="24"/>
          <w:szCs w:val="24"/>
        </w:rPr>
        <w:t>IV y XII</w:t>
      </w:r>
      <w:r>
        <w:rPr>
          <w:rFonts w:ascii="AvantGarde Bk BT" w:hAnsi="AvantGarde Bk BT" w:cs="Arial"/>
          <w:color w:val="000000" w:themeColor="text1"/>
          <w:sz w:val="24"/>
          <w:szCs w:val="24"/>
        </w:rPr>
        <w:t xml:space="preserve"> del artículo 167 de la Ley de Transparencia y Acceso a la Información Pública del Estado.</w:t>
      </w:r>
    </w:p>
    <w:p w:rsidR="00C01029" w:rsidRPr="00BF7B76" w:rsidRDefault="00C01029" w:rsidP="00C01029">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94139F">
        <w:rPr>
          <w:rFonts w:ascii="AvantGarde Bk BT" w:hAnsi="AvantGarde Bk BT" w:cs="Arial"/>
          <w:b/>
          <w:color w:val="000000" w:themeColor="text1"/>
          <w:sz w:val="24"/>
          <w:szCs w:val="24"/>
        </w:rPr>
        <w:t>11</w:t>
      </w:r>
      <w:r w:rsidR="009C7D54">
        <w:rPr>
          <w:rFonts w:ascii="AvantGarde Bk BT" w:hAnsi="AvantGarde Bk BT" w:cs="Arial"/>
          <w:b/>
          <w:color w:val="000000" w:themeColor="text1"/>
          <w:sz w:val="24"/>
          <w:szCs w:val="24"/>
        </w:rPr>
        <w:t>8</w:t>
      </w:r>
      <w:r w:rsidRPr="00BF7B76">
        <w:rPr>
          <w:rFonts w:ascii="AvantGarde Bk BT" w:hAnsi="AvantGarde Bk BT" w:cs="Arial"/>
          <w:b/>
          <w:color w:val="000000" w:themeColor="text1"/>
          <w:sz w:val="24"/>
          <w:szCs w:val="24"/>
        </w:rPr>
        <w:t>/201</w:t>
      </w:r>
      <w:r w:rsidR="009C7D54">
        <w:rPr>
          <w:rFonts w:ascii="AvantGarde Bk BT" w:hAnsi="AvantGarde Bk BT" w:cs="Arial"/>
          <w:b/>
          <w:color w:val="000000" w:themeColor="text1"/>
          <w:sz w:val="24"/>
          <w:szCs w:val="24"/>
        </w:rPr>
        <w:t>8</w:t>
      </w:r>
      <w:r w:rsidRPr="00BF7B76">
        <w:rPr>
          <w:rFonts w:ascii="AvantGarde Bk BT" w:hAnsi="AvantGarde Bk BT" w:cs="Arial"/>
          <w:b/>
          <w:color w:val="000000" w:themeColor="text1"/>
          <w:sz w:val="24"/>
          <w:szCs w:val="24"/>
        </w:rPr>
        <w:t>-1 PLATAFORMA.</w:t>
      </w:r>
    </w:p>
    <w:p w:rsidR="006C7EE1" w:rsidRPr="007C5605" w:rsidRDefault="00C01029" w:rsidP="003B7EE3">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Tuvo como ente obligado </w:t>
      </w:r>
      <w:r w:rsidR="00806DBC">
        <w:rPr>
          <w:rFonts w:ascii="AvantGarde Bk BT" w:hAnsi="AvantGarde Bk BT" w:cs="Arial"/>
          <w:color w:val="000000" w:themeColor="text1"/>
          <w:sz w:val="24"/>
          <w:szCs w:val="24"/>
        </w:rPr>
        <w:t>a</w:t>
      </w:r>
      <w:r w:rsidR="009C7D54">
        <w:rPr>
          <w:rFonts w:ascii="AvantGarde Bk BT" w:hAnsi="AvantGarde Bk BT" w:cs="Arial"/>
          <w:color w:val="000000" w:themeColor="text1"/>
          <w:sz w:val="24"/>
          <w:szCs w:val="24"/>
        </w:rPr>
        <w:t xml:space="preserve"> la </w:t>
      </w:r>
      <w:r w:rsidR="00001B82">
        <w:rPr>
          <w:rFonts w:ascii="AvantGarde Bk BT" w:hAnsi="AvantGarde Bk BT" w:cs="Arial"/>
          <w:b/>
          <w:color w:val="000000" w:themeColor="text1"/>
          <w:sz w:val="24"/>
          <w:szCs w:val="24"/>
        </w:rPr>
        <w:t>INSTITUTO DE DESARROLLO HUMANO Y SOCIAL DE LOS PUEBLOS INDÍGENAS</w:t>
      </w:r>
      <w:r w:rsidR="00806DBC">
        <w:rPr>
          <w:rFonts w:ascii="AvantGarde Bk BT" w:hAnsi="AvantGarde Bk BT" w:cs="Arial"/>
          <w:b/>
          <w:color w:val="000000" w:themeColor="text1"/>
          <w:sz w:val="24"/>
          <w:szCs w:val="24"/>
        </w:rPr>
        <w:t>, por conducto de su TITULAR</w:t>
      </w:r>
      <w:r w:rsidR="00001B82">
        <w:rPr>
          <w:rFonts w:ascii="AvantGarde Bk BT" w:hAnsi="AvantGarde Bk BT" w:cs="Arial"/>
          <w:b/>
          <w:color w:val="000000" w:themeColor="text1"/>
          <w:sz w:val="24"/>
          <w:szCs w:val="24"/>
        </w:rPr>
        <w:t xml:space="preserve"> y</w:t>
      </w:r>
      <w:r w:rsidR="008E6790">
        <w:rPr>
          <w:rFonts w:ascii="AvantGarde Bk BT" w:hAnsi="AvantGarde Bk BT" w:cs="Arial"/>
          <w:b/>
          <w:color w:val="000000" w:themeColor="text1"/>
          <w:sz w:val="24"/>
          <w:szCs w:val="24"/>
        </w:rPr>
        <w:t xml:space="preserve"> </w:t>
      </w:r>
      <w:r w:rsidR="00806DBC">
        <w:rPr>
          <w:rFonts w:ascii="AvantGarde Bk BT" w:hAnsi="AvantGarde Bk BT" w:cs="Arial"/>
          <w:b/>
          <w:color w:val="000000" w:themeColor="text1"/>
          <w:sz w:val="24"/>
          <w:szCs w:val="24"/>
        </w:rPr>
        <w:t>DE SU TITULAR DE LA UNIDAD DE TRANSPARENCIA</w:t>
      </w:r>
      <w:r>
        <w:rPr>
          <w:rFonts w:ascii="AvantGarde Bk BT" w:hAnsi="AvantGarde Bk BT" w:cs="Arial"/>
          <w:color w:val="000000" w:themeColor="text1"/>
          <w:sz w:val="24"/>
          <w:szCs w:val="24"/>
        </w:rPr>
        <w:t>.</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w:t>
      </w:r>
      <w:r w:rsidRPr="007C5605">
        <w:rPr>
          <w:rFonts w:ascii="AvantGarde Bk BT" w:hAnsi="AvantGarde Bk BT" w:cs="Arial"/>
          <w:color w:val="000000" w:themeColor="text1"/>
          <w:sz w:val="24"/>
          <w:szCs w:val="24"/>
        </w:rPr>
        <w:t>uvo al recurrente por señalado correo electrónico para oír notificaciones.</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P</w:t>
      </w:r>
      <w:r w:rsidRPr="007C5605">
        <w:rPr>
          <w:rFonts w:ascii="AvantGarde Bk BT" w:hAnsi="AvantGarde Bk BT" w:cs="Arial"/>
          <w:color w:val="000000" w:themeColor="text1"/>
          <w:sz w:val="24"/>
          <w:szCs w:val="24"/>
        </w:rPr>
        <w:t>uso a disposición de las partes el expediente para que en un plazo máximo de 7 siete días manifestaran lo que a su derecho convinie</w:t>
      </w:r>
      <w:r w:rsidR="00D65975">
        <w:rPr>
          <w:rFonts w:ascii="AvantGarde Bk BT" w:hAnsi="AvantGarde Bk BT" w:cs="Arial"/>
          <w:color w:val="000000" w:themeColor="text1"/>
          <w:sz w:val="24"/>
          <w:szCs w:val="24"/>
        </w:rPr>
        <w:t xml:space="preserve">ra –ofrecer pruebas y alegar– y para que rindiera un informe acerca de la información solicitada en </w:t>
      </w:r>
      <w:r w:rsidR="00D65975" w:rsidRPr="00AE4940">
        <w:rPr>
          <w:rFonts w:ascii="AvantGarde Bk BT" w:hAnsi="AvantGarde Bk BT" w:cs="Arial"/>
          <w:color w:val="000000" w:themeColor="text1"/>
          <w:sz w:val="24"/>
          <w:szCs w:val="24"/>
        </w:rPr>
        <w:t>cuanto a:</w:t>
      </w:r>
    </w:p>
    <w:p w:rsidR="00D65975"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D65975" w:rsidRP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que los acreditara como tales; para que señalaran personas y domicilio para oír y recibir notificaciones en esta ciudad y se les informó que una vez que </w:t>
      </w:r>
      <w:r w:rsidRPr="007C5605">
        <w:rPr>
          <w:rFonts w:ascii="AvantGarde Bk BT" w:hAnsi="AvantGarde Bk BT" w:cs="Arial"/>
          <w:color w:val="000000" w:themeColor="text1"/>
          <w:sz w:val="24"/>
          <w:szCs w:val="24"/>
        </w:rPr>
        <w:lastRenderedPageBreak/>
        <w:t>fuera decretado el cierre de instrucción no se atendería la información que fuese enviada.</w:t>
      </w:r>
    </w:p>
    <w:p w:rsidR="00C01029" w:rsidRPr="007C5605" w:rsidRDefault="00C01029" w:rsidP="00C01029">
      <w:pPr>
        <w:pStyle w:val="corte4fondo"/>
        <w:tabs>
          <w:tab w:val="left" w:pos="567"/>
        </w:tabs>
        <w:ind w:firstLine="0"/>
        <w:rPr>
          <w:rFonts w:ascii="AvantGarde Bk BT" w:hAnsi="AvantGarde Bk BT" w:cs="Arial"/>
          <w:color w:val="000000" w:themeColor="text1"/>
          <w:sz w:val="24"/>
          <w:szCs w:val="24"/>
        </w:rPr>
      </w:pPr>
    </w:p>
    <w:p w:rsidR="00C01029" w:rsidRDefault="00675ADE" w:rsidP="005E631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01029" w:rsidRPr="00FB14F8">
        <w:rPr>
          <w:rFonts w:ascii="AvantGarde Bk BT" w:hAnsi="AvantGarde Bk BT" w:cs="Arial"/>
          <w:b/>
          <w:color w:val="000000" w:themeColor="text1"/>
          <w:sz w:val="24"/>
          <w:szCs w:val="24"/>
        </w:rPr>
        <w:t>.</w:t>
      </w:r>
      <w:r w:rsidR="00C01029" w:rsidRPr="00FB14F8">
        <w:rPr>
          <w:rFonts w:ascii="AvantGarde Bk BT" w:hAnsi="AvantGarde Bk BT" w:cs="Arial"/>
          <w:color w:val="000000" w:themeColor="text1"/>
          <w:sz w:val="24"/>
          <w:szCs w:val="24"/>
        </w:rPr>
        <w:t xml:space="preserve"> </w:t>
      </w:r>
      <w:r w:rsidR="00C01029" w:rsidRPr="00FB14F8">
        <w:rPr>
          <w:rFonts w:ascii="AvantGarde Bk BT" w:hAnsi="AvantGarde Bk BT" w:cs="Arial"/>
          <w:b/>
          <w:color w:val="000000" w:themeColor="text1"/>
          <w:sz w:val="24"/>
          <w:szCs w:val="24"/>
        </w:rPr>
        <w:t>Rendición del informe del sujeto obligado.</w:t>
      </w:r>
      <w:r w:rsidR="00C01029" w:rsidRPr="007C5605">
        <w:rPr>
          <w:rFonts w:ascii="AvantGarde Bk BT" w:hAnsi="AvantGarde Bk BT" w:cs="Arial"/>
          <w:color w:val="000000" w:themeColor="text1"/>
          <w:sz w:val="24"/>
          <w:szCs w:val="24"/>
        </w:rPr>
        <w:t xml:space="preserve"> </w:t>
      </w:r>
      <w:r w:rsidR="00C01029">
        <w:rPr>
          <w:rFonts w:ascii="AvantGarde Bk BT" w:hAnsi="AvantGarde Bk BT" w:cs="Arial"/>
          <w:color w:val="000000" w:themeColor="text1"/>
          <w:sz w:val="24"/>
          <w:szCs w:val="24"/>
        </w:rPr>
        <w:t xml:space="preserve">Mediante el auto de </w:t>
      </w:r>
      <w:r w:rsidR="00EE44DB">
        <w:rPr>
          <w:rFonts w:ascii="AvantGarde Bk BT" w:hAnsi="AvantGarde Bk BT" w:cs="Arial"/>
          <w:color w:val="000000" w:themeColor="text1"/>
          <w:sz w:val="24"/>
          <w:szCs w:val="24"/>
        </w:rPr>
        <w:t>15 quince de marzo</w:t>
      </w:r>
      <w:r w:rsidR="003906FC">
        <w:rPr>
          <w:rFonts w:ascii="AvantGarde Bk BT" w:hAnsi="AvantGarde Bk BT" w:cs="Arial"/>
          <w:color w:val="000000" w:themeColor="text1"/>
          <w:sz w:val="24"/>
          <w:szCs w:val="24"/>
        </w:rPr>
        <w:t xml:space="preserve"> de 2018 dos mil dieciocho</w:t>
      </w:r>
      <w:r w:rsidR="00C01029">
        <w:rPr>
          <w:rFonts w:ascii="AvantGarde Bk BT" w:hAnsi="AvantGarde Bk BT" w:cs="Arial"/>
          <w:color w:val="000000" w:themeColor="text1"/>
          <w:sz w:val="24"/>
          <w:szCs w:val="24"/>
        </w:rPr>
        <w:t xml:space="preserve"> el ponente:</w:t>
      </w:r>
    </w:p>
    <w:p w:rsidR="005E6312" w:rsidRPr="007C5605" w:rsidRDefault="005E6312" w:rsidP="005E6312">
      <w:pPr>
        <w:pStyle w:val="corte4fondo"/>
        <w:tabs>
          <w:tab w:val="left" w:pos="567"/>
        </w:tabs>
        <w:rPr>
          <w:rFonts w:ascii="AvantGarde Bk BT" w:hAnsi="AvantGarde Bk BT" w:cs="Arial"/>
          <w:color w:val="000000" w:themeColor="text1"/>
          <w:sz w:val="24"/>
          <w:szCs w:val="24"/>
        </w:rPr>
      </w:pPr>
    </w:p>
    <w:p w:rsidR="00C01029" w:rsidRDefault="00C01029" w:rsidP="00DA422F">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Tuvo por recibido </w:t>
      </w:r>
      <w:r w:rsidR="00D0626D">
        <w:rPr>
          <w:rFonts w:ascii="AvantGarde Bk BT" w:hAnsi="AvantGarde Bk BT" w:cs="Arial"/>
          <w:color w:val="000000" w:themeColor="text1"/>
          <w:sz w:val="24"/>
          <w:szCs w:val="24"/>
        </w:rPr>
        <w:t xml:space="preserve">el oficio número </w:t>
      </w:r>
      <w:r w:rsidR="00EE44DB">
        <w:rPr>
          <w:rFonts w:ascii="AvantGarde Bk BT" w:hAnsi="AvantGarde Bk BT" w:cs="Arial"/>
          <w:color w:val="000000" w:themeColor="text1"/>
          <w:sz w:val="24"/>
          <w:szCs w:val="24"/>
        </w:rPr>
        <w:t>INDEPI</w:t>
      </w:r>
      <w:r w:rsidR="008869C7">
        <w:rPr>
          <w:rFonts w:ascii="AvantGarde Bk BT" w:hAnsi="AvantGarde Bk BT" w:cs="Arial"/>
          <w:color w:val="000000" w:themeColor="text1"/>
          <w:sz w:val="24"/>
          <w:szCs w:val="24"/>
        </w:rPr>
        <w:t>/</w:t>
      </w:r>
      <w:r w:rsidR="00EE44DB">
        <w:rPr>
          <w:rFonts w:ascii="AvantGarde Bk BT" w:hAnsi="AvantGarde Bk BT" w:cs="Arial"/>
          <w:color w:val="000000" w:themeColor="text1"/>
          <w:sz w:val="24"/>
          <w:szCs w:val="24"/>
        </w:rPr>
        <w:t>/SO/0130/</w:t>
      </w:r>
      <w:r>
        <w:rPr>
          <w:rFonts w:ascii="AvantGarde Bk BT" w:hAnsi="AvantGarde Bk BT" w:cs="Arial"/>
          <w:color w:val="000000" w:themeColor="text1"/>
          <w:sz w:val="24"/>
          <w:szCs w:val="24"/>
        </w:rPr>
        <w:t>1</w:t>
      </w:r>
      <w:r w:rsidR="004A73C3">
        <w:rPr>
          <w:rFonts w:ascii="AvantGarde Bk BT" w:hAnsi="AvantGarde Bk BT" w:cs="Arial"/>
          <w:color w:val="000000" w:themeColor="text1"/>
          <w:sz w:val="24"/>
          <w:szCs w:val="24"/>
        </w:rPr>
        <w:t xml:space="preserve">8, </w:t>
      </w:r>
      <w:r w:rsidR="00DA422F">
        <w:rPr>
          <w:rFonts w:ascii="AvantGarde Bk BT" w:hAnsi="AvantGarde Bk BT" w:cs="Arial"/>
          <w:color w:val="000000" w:themeColor="text1"/>
          <w:sz w:val="24"/>
          <w:szCs w:val="24"/>
        </w:rPr>
        <w:t xml:space="preserve">con </w:t>
      </w:r>
      <w:r w:rsidR="009F16DC">
        <w:rPr>
          <w:rFonts w:ascii="AvantGarde Bk BT" w:hAnsi="AvantGarde Bk BT" w:cs="Arial"/>
          <w:color w:val="000000" w:themeColor="text1"/>
          <w:sz w:val="24"/>
          <w:szCs w:val="24"/>
        </w:rPr>
        <w:t>01 un anexo</w:t>
      </w:r>
      <w:r w:rsidR="00DA422F">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signado por </w:t>
      </w:r>
      <w:r w:rsidR="00E66824">
        <w:rPr>
          <w:rFonts w:ascii="AvantGarde Bk BT" w:hAnsi="AvantGarde Bk BT" w:cs="Arial"/>
          <w:color w:val="000000" w:themeColor="text1"/>
          <w:sz w:val="24"/>
          <w:szCs w:val="24"/>
        </w:rPr>
        <w:t>el Subdirector de Promoción, Programas y Proyectos</w:t>
      </w:r>
      <w:r>
        <w:rPr>
          <w:rFonts w:ascii="AvantGarde Bk BT" w:hAnsi="AvantGarde Bk BT" w:cs="Arial"/>
          <w:color w:val="000000" w:themeColor="text1"/>
          <w:sz w:val="24"/>
          <w:szCs w:val="24"/>
        </w:rPr>
        <w:t xml:space="preserve"> del sujeto obligado, de fecha </w:t>
      </w:r>
      <w:r w:rsidR="00E66824">
        <w:rPr>
          <w:rFonts w:ascii="AvantGarde Bk BT" w:hAnsi="AvantGarde Bk BT" w:cs="Arial"/>
          <w:color w:val="000000" w:themeColor="text1"/>
          <w:sz w:val="24"/>
          <w:szCs w:val="24"/>
        </w:rPr>
        <w:t>14 catorce de marzo</w:t>
      </w:r>
      <w:r w:rsidR="004A73C3">
        <w:rPr>
          <w:rFonts w:ascii="AvantGarde Bk BT" w:hAnsi="AvantGarde Bk BT" w:cs="Arial"/>
          <w:color w:val="000000" w:themeColor="text1"/>
          <w:sz w:val="24"/>
          <w:szCs w:val="24"/>
        </w:rPr>
        <w:t xml:space="preserve"> de 2018 dos mil dieciocho</w:t>
      </w:r>
      <w:r>
        <w:rPr>
          <w:rFonts w:ascii="AvantGarde Bk BT" w:hAnsi="AvantGarde Bk BT" w:cs="Arial"/>
          <w:color w:val="000000" w:themeColor="text1"/>
          <w:sz w:val="24"/>
          <w:szCs w:val="24"/>
        </w:rPr>
        <w:t>.</w:t>
      </w:r>
    </w:p>
    <w:p w:rsidR="00E66824"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E66824">
        <w:rPr>
          <w:rFonts w:ascii="AvantGarde Bk BT" w:hAnsi="AvantGarde Bk BT" w:cs="Arial"/>
          <w:color w:val="000000" w:themeColor="text1"/>
          <w:sz w:val="24"/>
          <w:szCs w:val="24"/>
        </w:rPr>
        <w:t>Se le tuvo como nuevo sujeto obligado, y lo requirió para que remitiera copia certificada de su nombramiento con el que acredite su personalidad para comparecer</w:t>
      </w:r>
      <w:r w:rsidR="008B2C08">
        <w:rPr>
          <w:rFonts w:ascii="AvantGarde Bk BT" w:hAnsi="AvantGarde Bk BT" w:cs="Arial"/>
          <w:color w:val="000000" w:themeColor="text1"/>
          <w:sz w:val="24"/>
          <w:szCs w:val="24"/>
        </w:rPr>
        <w:t xml:space="preserve"> en este asunto.</w:t>
      </w:r>
    </w:p>
    <w:p w:rsidR="00A06047" w:rsidRDefault="00A06047" w:rsidP="00A06047">
      <w:pPr>
        <w:pStyle w:val="corte4fondo"/>
        <w:tabs>
          <w:tab w:val="left" w:pos="567"/>
        </w:tabs>
        <w:rPr>
          <w:rFonts w:ascii="AvantGarde Bk BT" w:hAnsi="AvantGarde Bk BT" w:cs="Arial"/>
          <w:color w:val="000000" w:themeColor="text1"/>
          <w:sz w:val="24"/>
          <w:szCs w:val="24"/>
        </w:rPr>
      </w:pPr>
    </w:p>
    <w:p w:rsidR="00A06047" w:rsidRDefault="00A06047" w:rsidP="00A0604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lo cual, mediante auto de 256 veintiséis de marzo doce 2018 dos mil dieciocho, el Ponente:</w:t>
      </w:r>
    </w:p>
    <w:p w:rsidR="00E66824" w:rsidRDefault="00E66824" w:rsidP="00A06047">
      <w:pPr>
        <w:pStyle w:val="corte4fondo"/>
        <w:tabs>
          <w:tab w:val="left" w:pos="567"/>
        </w:tabs>
        <w:rPr>
          <w:rFonts w:ascii="AvantGarde Bk BT" w:hAnsi="AvantGarde Bk BT" w:cs="Arial"/>
          <w:color w:val="000000" w:themeColor="text1"/>
          <w:sz w:val="24"/>
          <w:szCs w:val="24"/>
        </w:rPr>
      </w:pPr>
    </w:p>
    <w:p w:rsidR="004A4909" w:rsidRDefault="00C01029" w:rsidP="00A06047">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w:t>
      </w:r>
      <w:r w:rsidRPr="007C5605">
        <w:rPr>
          <w:rFonts w:ascii="AvantGarde Bk BT" w:hAnsi="AvantGarde Bk BT" w:cs="Arial"/>
          <w:color w:val="000000" w:themeColor="text1"/>
          <w:sz w:val="24"/>
          <w:szCs w:val="24"/>
        </w:rPr>
        <w:t>uvo al sujeto obliga</w:t>
      </w:r>
      <w:r>
        <w:rPr>
          <w:rFonts w:ascii="AvantGarde Bk BT" w:hAnsi="AvantGarde Bk BT" w:cs="Arial"/>
          <w:color w:val="000000" w:themeColor="text1"/>
          <w:sz w:val="24"/>
          <w:szCs w:val="24"/>
        </w:rPr>
        <w:t xml:space="preserve">do </w:t>
      </w:r>
      <w:r w:rsidRPr="007C5605">
        <w:rPr>
          <w:rFonts w:ascii="AvantGarde Bk BT" w:hAnsi="AvantGarde Bk BT" w:cs="Arial"/>
          <w:color w:val="000000" w:themeColor="text1"/>
          <w:sz w:val="24"/>
          <w:szCs w:val="24"/>
        </w:rPr>
        <w:t xml:space="preserve">por </w:t>
      </w:r>
      <w:r w:rsidR="00A06047">
        <w:rPr>
          <w:rFonts w:ascii="AvantGarde Bk BT" w:hAnsi="AvantGarde Bk BT" w:cs="Arial"/>
          <w:color w:val="000000" w:themeColor="text1"/>
          <w:sz w:val="24"/>
          <w:szCs w:val="24"/>
        </w:rPr>
        <w:t xml:space="preserve">dando cumplimiento al requerimiento realizado, le reconoció su personalidad, lo tuvo por </w:t>
      </w:r>
      <w:r>
        <w:rPr>
          <w:rFonts w:ascii="AvantGarde Bk BT" w:hAnsi="AvantGarde Bk BT" w:cs="Arial"/>
          <w:color w:val="000000" w:themeColor="text1"/>
          <w:sz w:val="24"/>
          <w:szCs w:val="24"/>
        </w:rPr>
        <w:t>manifestado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tiempo y forma lo que a su derecho convino</w:t>
      </w:r>
      <w:r w:rsidR="00206377">
        <w:rPr>
          <w:rFonts w:ascii="AvantGarde Bk BT" w:hAnsi="AvantGarde Bk BT" w:cs="Arial"/>
          <w:color w:val="000000" w:themeColor="text1"/>
          <w:sz w:val="24"/>
          <w:szCs w:val="24"/>
        </w:rPr>
        <w:t xml:space="preserve"> y</w:t>
      </w:r>
      <w:r>
        <w:rPr>
          <w:rFonts w:ascii="AvantGarde Bk BT" w:hAnsi="AvantGarde Bk BT" w:cs="Arial"/>
          <w:color w:val="000000" w:themeColor="text1"/>
          <w:sz w:val="24"/>
          <w:szCs w:val="24"/>
        </w:rPr>
        <w:t xml:space="preserve"> por presentados alegatos</w:t>
      </w:r>
      <w:r w:rsidR="00A06047">
        <w:rPr>
          <w:rFonts w:ascii="AvantGarde Bk BT" w:hAnsi="AvantGarde Bk BT" w:cs="Arial"/>
          <w:color w:val="000000" w:themeColor="text1"/>
          <w:sz w:val="24"/>
          <w:szCs w:val="24"/>
        </w:rPr>
        <w:t xml:space="preserve"> y pruebas</w:t>
      </w:r>
      <w:r w:rsidR="004A4909">
        <w:rPr>
          <w:rFonts w:ascii="AvantGarde Bk BT" w:hAnsi="AvantGarde Bk BT" w:cs="Arial"/>
          <w:color w:val="000000" w:themeColor="text1"/>
          <w:sz w:val="24"/>
          <w:szCs w:val="24"/>
        </w:rPr>
        <w:t>.</w:t>
      </w:r>
      <w:r w:rsidR="00A06047" w:rsidRPr="00A06047">
        <w:rPr>
          <w:rFonts w:ascii="AvantGarde Bk BT" w:hAnsi="AvantGarde Bk BT" w:cs="Arial"/>
          <w:color w:val="000000" w:themeColor="text1"/>
          <w:sz w:val="24"/>
          <w:szCs w:val="24"/>
        </w:rPr>
        <w:t xml:space="preserve"> </w:t>
      </w:r>
    </w:p>
    <w:p w:rsidR="00C01029" w:rsidRPr="00440FE4" w:rsidRDefault="00C01029" w:rsidP="00C01029">
      <w:pPr>
        <w:pStyle w:val="corte4fondo"/>
        <w:tabs>
          <w:tab w:val="left" w:pos="567"/>
        </w:tabs>
        <w:ind w:left="680" w:firstLine="0"/>
        <w:rPr>
          <w:rFonts w:ascii="AvantGarde Bk BT" w:hAnsi="AvantGarde Bk BT" w:cs="Arial"/>
          <w:strike/>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Tuvo al recurrente por omiso en manifestar lo que a su derecho conviniera y en ofrecer pruebas o alegatos.</w:t>
      </w:r>
    </w:p>
    <w:p w:rsidR="00C01029" w:rsidRPr="007C5605" w:rsidRDefault="00C01029" w:rsidP="00C01029">
      <w:pPr>
        <w:pStyle w:val="corte4fondo"/>
        <w:tabs>
          <w:tab w:val="left" w:pos="567"/>
        </w:tabs>
        <w:rPr>
          <w:rFonts w:ascii="AvantGarde Bk BT" w:hAnsi="AvantGarde Bk BT" w:cs="Arial"/>
          <w:color w:val="000000" w:themeColor="text1"/>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BE4092" w:rsidRPr="00E41B4A" w:rsidRDefault="00BE4092" w:rsidP="00045098">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w:t>
      </w:r>
      <w:r w:rsidRPr="00E41B4A">
        <w:rPr>
          <w:rFonts w:ascii="AvantGarde Bk BT" w:hAnsi="AvantGarde Bk BT" w:cs="Arial"/>
          <w:sz w:val="24"/>
          <w:szCs w:val="24"/>
        </w:rPr>
        <w:lastRenderedPageBreak/>
        <w:t xml:space="preserve">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1A523D">
        <w:rPr>
          <w:rFonts w:ascii="AvantGarde Bk BT" w:hAnsi="AvantGarde Bk BT" w:cs="Arial"/>
          <w:sz w:val="24"/>
          <w:szCs w:val="24"/>
        </w:rPr>
        <w:t>166 y 167 fracción</w:t>
      </w:r>
      <w:r w:rsidR="007773B2">
        <w:rPr>
          <w:rFonts w:ascii="AvantGarde Bk BT" w:hAnsi="AvantGarde Bk BT" w:cs="Arial"/>
          <w:sz w:val="24"/>
          <w:szCs w:val="24"/>
        </w:rPr>
        <w:t xml:space="preserve"> II,</w:t>
      </w:r>
      <w:r w:rsidR="001A523D">
        <w:rPr>
          <w:rFonts w:ascii="AvantGarde Bk BT" w:hAnsi="AvantGarde Bk BT" w:cs="Arial"/>
          <w:sz w:val="24"/>
          <w:szCs w:val="24"/>
        </w:rPr>
        <w:t xml:space="preserve"> </w:t>
      </w:r>
      <w:r w:rsidR="0096584C" w:rsidRPr="00391089">
        <w:rPr>
          <w:rFonts w:ascii="AvantGarde Bk BT" w:hAnsi="AvantGarde Bk BT" w:cs="Arial"/>
          <w:sz w:val="24"/>
          <w:szCs w:val="24"/>
        </w:rPr>
        <w:t>I</w:t>
      </w:r>
      <w:r w:rsidR="001A523D">
        <w:rPr>
          <w:rFonts w:ascii="AvantGarde Bk BT" w:hAnsi="AvantGarde Bk BT" w:cs="Arial"/>
          <w:sz w:val="24"/>
          <w:szCs w:val="24"/>
        </w:rPr>
        <w:t>V</w:t>
      </w:r>
      <w:r w:rsidR="007773B2">
        <w:rPr>
          <w:rFonts w:ascii="AvantGarde Bk BT" w:hAnsi="AvantGarde Bk BT" w:cs="Arial"/>
          <w:sz w:val="24"/>
          <w:szCs w:val="24"/>
        </w:rPr>
        <w:t xml:space="preserve"> y XII</w:t>
      </w:r>
      <w:r w:rsidR="0096584C" w:rsidRPr="00391089">
        <w:rPr>
          <w:rFonts w:ascii="AvantGarde Bk BT" w:hAnsi="AvantGarde Bk BT" w:cs="Arial"/>
          <w:sz w:val="24"/>
          <w:szCs w:val="24"/>
        </w:rPr>
        <w:t xml:space="preserve">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8B7637">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0B4237" w:rsidRPr="003B3D1B" w:rsidRDefault="000B4237" w:rsidP="002A0140">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El </w:t>
      </w:r>
      <w:r w:rsidR="00AE2861">
        <w:rPr>
          <w:rFonts w:ascii="AvantGarde Bk BT" w:hAnsi="AvantGarde Bk BT" w:cs="Arial"/>
          <w:sz w:val="24"/>
          <w:szCs w:val="24"/>
        </w:rPr>
        <w:t>12 doce de febrero</w:t>
      </w:r>
      <w:r w:rsidR="00D34ACF">
        <w:rPr>
          <w:rFonts w:ascii="AvantGarde Bk BT" w:hAnsi="AvantGarde Bk BT" w:cs="Arial"/>
          <w:sz w:val="24"/>
          <w:szCs w:val="24"/>
        </w:rPr>
        <w:t xml:space="preserve"> de 2018 dos mil dieciocho</w:t>
      </w:r>
      <w:r w:rsidRPr="003B3D1B">
        <w:rPr>
          <w:rFonts w:ascii="AvantGarde Bk BT" w:hAnsi="AvantGarde Bk BT" w:cs="Arial"/>
          <w:sz w:val="24"/>
          <w:szCs w:val="24"/>
        </w:rPr>
        <w:t xml:space="preserve"> el particular fue notificado de la respuesta su solicitud de información.</w:t>
      </w:r>
    </w:p>
    <w:p w:rsidR="000B4237" w:rsidRPr="003B3D1B" w:rsidRDefault="000B4237" w:rsidP="0017611B">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Por lo tanto, el plazo de los quince días hábiles para interponer el recurso de revisión transcurrió del </w:t>
      </w:r>
      <w:r w:rsidR="0067518A">
        <w:rPr>
          <w:rFonts w:ascii="AvantGarde Bk BT" w:hAnsi="AvantGarde Bk BT" w:cs="Arial"/>
          <w:sz w:val="24"/>
          <w:szCs w:val="24"/>
        </w:rPr>
        <w:t>13 trece de febrero al 05 cinco de marzo</w:t>
      </w:r>
      <w:r w:rsidR="00D34ACF">
        <w:rPr>
          <w:rFonts w:ascii="AvantGarde Bk BT" w:hAnsi="AvantGarde Bk BT" w:cs="Arial"/>
          <w:sz w:val="24"/>
          <w:szCs w:val="24"/>
        </w:rPr>
        <w:t xml:space="preserve"> de 2018 dos mil dieciocho</w:t>
      </w:r>
      <w:r w:rsidRPr="003B3D1B">
        <w:rPr>
          <w:rFonts w:ascii="AvantGarde Bk BT" w:hAnsi="AvantGarde Bk BT" w:cs="Arial"/>
          <w:sz w:val="24"/>
          <w:szCs w:val="24"/>
        </w:rPr>
        <w:t>.</w:t>
      </w:r>
    </w:p>
    <w:p w:rsidR="000B4237" w:rsidRPr="003B3D1B" w:rsidRDefault="000B4237" w:rsidP="000B4237">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Sin tomar en cuenta los días </w:t>
      </w:r>
      <w:r w:rsidR="003C7C31">
        <w:rPr>
          <w:rFonts w:ascii="AvantGarde Bk BT" w:hAnsi="AvantGarde Bk BT" w:cs="Arial"/>
          <w:sz w:val="24"/>
          <w:szCs w:val="24"/>
        </w:rPr>
        <w:t>17 diecisiete, 18 dieciocho, 24 veinticuatro y 235 veinticinco de febrero, y 03 tres y 04 cuatro de marzo</w:t>
      </w:r>
      <w:r w:rsidRPr="003B3D1B">
        <w:rPr>
          <w:rFonts w:ascii="AvantGarde Bk BT" w:hAnsi="AvantGarde Bk BT" w:cs="Arial"/>
          <w:sz w:val="24"/>
          <w:szCs w:val="24"/>
        </w:rPr>
        <w:t xml:space="preserve"> por ser inhábiles.</w:t>
      </w: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Consecuentemente si el </w:t>
      </w:r>
      <w:r w:rsidR="00144901">
        <w:rPr>
          <w:rFonts w:ascii="AvantGarde Bk BT" w:hAnsi="AvantGarde Bk BT" w:cs="Arial"/>
          <w:sz w:val="24"/>
          <w:szCs w:val="24"/>
        </w:rPr>
        <w:t>20 veinte de febrero</w:t>
      </w:r>
      <w:r w:rsidRPr="003B3D1B">
        <w:rPr>
          <w:rFonts w:ascii="AvantGarde Bk BT" w:hAnsi="AvantGarde Bk BT" w:cs="Arial"/>
          <w:sz w:val="24"/>
          <w:szCs w:val="24"/>
        </w:rPr>
        <w:t xml:space="preserve"> del año en curso el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A91B3D" w:rsidRPr="00A91B3D"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b/>
          <w:color w:val="000000" w:themeColor="text1"/>
          <w:sz w:val="24"/>
          <w:szCs w:val="24"/>
        </w:rPr>
        <w:t xml:space="preserve">QUINTO. Causales de improcedencia. </w:t>
      </w:r>
      <w:r w:rsidRPr="00A91B3D">
        <w:rPr>
          <w:rFonts w:ascii="AvantGarde Bk BT" w:hAnsi="AvantGarde Bk BT" w:cs="Arial"/>
          <w:color w:val="000000" w:themeColor="text1"/>
          <w:sz w:val="24"/>
          <w:szCs w:val="24"/>
        </w:rPr>
        <w:t xml:space="preserve">Las causales de improcedencia previstas en el artículo 179 de la Ley de Transparencia son de estudio oficioso y preferente a cualquier otra cuestión planteada. En el caso al no existir causas de </w:t>
      </w:r>
      <w:r w:rsidRPr="00A91B3D">
        <w:rPr>
          <w:rFonts w:ascii="AvantGarde Bk BT" w:hAnsi="AvantGarde Bk BT" w:cs="Arial"/>
          <w:color w:val="000000" w:themeColor="text1"/>
          <w:sz w:val="24"/>
          <w:szCs w:val="24"/>
        </w:rPr>
        <w:lastRenderedPageBreak/>
        <w:t>improcedencia advertidas por este órgano colegiado se analiza el fondo de la cuestión planteada.</w:t>
      </w:r>
    </w:p>
    <w:p w:rsidR="00A91B3D" w:rsidRPr="00A91B3D" w:rsidRDefault="00A91B3D" w:rsidP="00A91B3D">
      <w:pPr>
        <w:pStyle w:val="corte4fondo"/>
        <w:tabs>
          <w:tab w:val="left" w:pos="567"/>
        </w:tabs>
        <w:rPr>
          <w:rFonts w:ascii="AvantGarde Bk BT" w:hAnsi="AvantGarde Bk BT" w:cs="Arial"/>
          <w:b/>
          <w:color w:val="000000" w:themeColor="text1"/>
          <w:sz w:val="24"/>
          <w:szCs w:val="24"/>
        </w:rPr>
      </w:pPr>
      <w:r w:rsidRPr="00A91B3D">
        <w:rPr>
          <w:rFonts w:ascii="AvantGarde Bk BT" w:hAnsi="AvantGarde Bk BT" w:cs="Arial"/>
          <w:b/>
          <w:color w:val="000000" w:themeColor="text1"/>
          <w:sz w:val="24"/>
          <w:szCs w:val="24"/>
        </w:rPr>
        <w:t xml:space="preserve">          </w:t>
      </w:r>
    </w:p>
    <w:p w:rsidR="00A91B3D" w:rsidRDefault="00A91B3D" w:rsidP="005D7C02">
      <w:pPr>
        <w:pStyle w:val="corte4fondo"/>
        <w:tabs>
          <w:tab w:val="left" w:pos="567"/>
        </w:tabs>
        <w:rPr>
          <w:rFonts w:ascii="AvantGarde Bk BT" w:hAnsi="AvantGarde Bk BT" w:cs="Arial"/>
          <w:color w:val="000000" w:themeColor="text1"/>
          <w:sz w:val="24"/>
          <w:szCs w:val="24"/>
        </w:rPr>
      </w:pPr>
      <w:r w:rsidRPr="00D4191E">
        <w:rPr>
          <w:rFonts w:ascii="AvantGarde Bk BT" w:hAnsi="AvantGarde Bk BT" w:cs="Arial"/>
          <w:b/>
          <w:color w:val="000000" w:themeColor="text1"/>
          <w:sz w:val="24"/>
          <w:szCs w:val="24"/>
        </w:rPr>
        <w:t>SEXTO. Estudio de fondo.</w:t>
      </w:r>
      <w:r w:rsidRPr="00A91B3D">
        <w:rPr>
          <w:rFonts w:ascii="AvantGarde Bk BT" w:hAnsi="AvantGarde Bk BT" w:cs="Arial"/>
          <w:b/>
          <w:color w:val="000000" w:themeColor="text1"/>
          <w:sz w:val="24"/>
          <w:szCs w:val="24"/>
        </w:rPr>
        <w:t xml:space="preserve">  </w:t>
      </w:r>
      <w:r w:rsidRPr="00A91B3D">
        <w:rPr>
          <w:rFonts w:ascii="AvantGarde Bk BT" w:hAnsi="AvantGarde Bk BT" w:cs="Arial"/>
          <w:color w:val="000000" w:themeColor="text1"/>
          <w:sz w:val="24"/>
          <w:szCs w:val="24"/>
        </w:rPr>
        <w:t>Esta Comisión Estatal de Garantía de Acceso a la Información Pública entra al estudio de fondo del presente asunto de conformidad con los razonamientos que se exponen a continuación:</w:t>
      </w:r>
    </w:p>
    <w:p w:rsidR="00405C64" w:rsidRDefault="00405C64" w:rsidP="00FA04B8">
      <w:pPr>
        <w:pStyle w:val="corte4fondo"/>
        <w:tabs>
          <w:tab w:val="left" w:pos="567"/>
        </w:tabs>
        <w:ind w:firstLine="0"/>
        <w:rPr>
          <w:rFonts w:ascii="AvantGarde Bk BT" w:hAnsi="AvantGarde Bk BT" w:cs="Arial"/>
          <w:color w:val="000000" w:themeColor="text1"/>
          <w:sz w:val="24"/>
          <w:szCs w:val="24"/>
        </w:rPr>
      </w:pPr>
    </w:p>
    <w:p w:rsidR="00E45D19" w:rsidRDefault="002734FE" w:rsidP="00E45D1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hoy recurrente </w:t>
      </w:r>
      <w:r w:rsidR="00E45D19">
        <w:rPr>
          <w:rFonts w:ascii="AvantGarde Bk BT" w:hAnsi="AvantGarde Bk BT" w:cs="Arial"/>
          <w:color w:val="000000" w:themeColor="text1"/>
          <w:sz w:val="24"/>
          <w:szCs w:val="24"/>
        </w:rPr>
        <w:t>requirió tener acceso a:</w:t>
      </w:r>
    </w:p>
    <w:p w:rsidR="00E45D19" w:rsidRDefault="00E45D19" w:rsidP="00E45D19">
      <w:pPr>
        <w:pStyle w:val="corte4fondo"/>
        <w:tabs>
          <w:tab w:val="left" w:pos="567"/>
        </w:tabs>
        <w:rPr>
          <w:rFonts w:ascii="AvantGarde Bk BT" w:hAnsi="AvantGarde Bk BT" w:cs="Arial"/>
          <w:color w:val="000000" w:themeColor="text1"/>
          <w:sz w:val="24"/>
          <w:szCs w:val="24"/>
        </w:rPr>
      </w:pPr>
    </w:p>
    <w:p w:rsidR="00E45D19" w:rsidRPr="00E45D19" w:rsidRDefault="00E45D19" w:rsidP="00E45D19">
      <w:pPr>
        <w:pStyle w:val="corte4fondo"/>
        <w:tabs>
          <w:tab w:val="left" w:pos="567"/>
        </w:tabs>
        <w:ind w:left="680" w:firstLine="0"/>
        <w:rPr>
          <w:rFonts w:ascii="AvantGarde Bk BT" w:hAnsi="AvantGarde Bk BT" w:cs="Arial"/>
          <w:color w:val="000000" w:themeColor="text1"/>
          <w:sz w:val="24"/>
          <w:szCs w:val="24"/>
        </w:rPr>
      </w:pPr>
      <w:r w:rsidRPr="00E45D19">
        <w:rPr>
          <w:rFonts w:ascii="AvantGarde Bk BT" w:hAnsi="AvantGarde Bk BT" w:cs="Arial"/>
          <w:color w:val="000000" w:themeColor="text1"/>
          <w:sz w:val="24"/>
          <w:szCs w:val="24"/>
        </w:rPr>
        <w:t>1.- Acta todas las reuniones de CORESE desde noviembre de 2017 al 31 de enero de 2018.</w:t>
      </w:r>
    </w:p>
    <w:p w:rsidR="00E45D19" w:rsidRDefault="00E45D19" w:rsidP="00E45D19">
      <w:pPr>
        <w:pStyle w:val="corte4fondo"/>
        <w:tabs>
          <w:tab w:val="left" w:pos="567"/>
        </w:tabs>
        <w:ind w:left="680" w:firstLine="0"/>
        <w:rPr>
          <w:rFonts w:ascii="AvantGarde Bk BT" w:hAnsi="AvantGarde Bk BT" w:cs="Arial"/>
          <w:color w:val="000000" w:themeColor="text1"/>
          <w:sz w:val="24"/>
          <w:szCs w:val="24"/>
        </w:rPr>
      </w:pPr>
      <w:r w:rsidRPr="00E45D19">
        <w:rPr>
          <w:rFonts w:ascii="AvantGarde Bk BT" w:hAnsi="AvantGarde Bk BT" w:cs="Arial"/>
          <w:color w:val="000000" w:themeColor="text1"/>
          <w:sz w:val="24"/>
          <w:szCs w:val="24"/>
        </w:rPr>
        <w:t>2.- Funciones que desempeña Julio Pozos como enlace en la Huasteca del Área de Pr</w:t>
      </w:r>
      <w:r>
        <w:rPr>
          <w:rFonts w:ascii="AvantGarde Bk BT" w:hAnsi="AvantGarde Bk BT" w:cs="Arial"/>
          <w:color w:val="000000" w:themeColor="text1"/>
          <w:sz w:val="24"/>
          <w:szCs w:val="24"/>
        </w:rPr>
        <w:t>omoción, Programas y proyectos.</w:t>
      </w:r>
    </w:p>
    <w:p w:rsidR="00E45D19" w:rsidRDefault="00E45D19" w:rsidP="00E45D19">
      <w:pPr>
        <w:pStyle w:val="corte4fondo"/>
        <w:tabs>
          <w:tab w:val="left" w:pos="567"/>
        </w:tabs>
        <w:ind w:left="680" w:firstLine="0"/>
        <w:rPr>
          <w:rFonts w:ascii="AvantGarde Bk BT" w:hAnsi="AvantGarde Bk BT" w:cs="Arial"/>
          <w:color w:val="000000" w:themeColor="text1"/>
          <w:sz w:val="24"/>
          <w:szCs w:val="24"/>
        </w:rPr>
      </w:pPr>
    </w:p>
    <w:p w:rsidR="00E45D19" w:rsidRDefault="00E45D19" w:rsidP="00E45D1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la autoridad otorgó una respuesta a la solicitud de información misma que notificó al particular a través de su correo electrónico toda vez que de acuerdo a ésta, tenía problemas técnicos con la Plataforma Nacional de Transparencia, respuesta ante la cual se inconformó el hoy recurrente en cuanto a la respuesta al punto 2 de su solicitud, y manifestó que:</w:t>
      </w:r>
    </w:p>
    <w:p w:rsidR="00E45D19" w:rsidRDefault="00E45D19" w:rsidP="00E45D19">
      <w:pPr>
        <w:pStyle w:val="corte4fondo"/>
        <w:tabs>
          <w:tab w:val="left" w:pos="567"/>
        </w:tabs>
        <w:ind w:firstLine="0"/>
        <w:rPr>
          <w:rFonts w:ascii="AvantGarde Bk BT" w:hAnsi="AvantGarde Bk BT" w:cs="Arial"/>
          <w:color w:val="000000" w:themeColor="text1"/>
          <w:sz w:val="24"/>
          <w:szCs w:val="24"/>
        </w:rPr>
      </w:pPr>
    </w:p>
    <w:p w:rsidR="00E45D19" w:rsidRDefault="00E45D19" w:rsidP="00E45D19">
      <w:pPr>
        <w:pStyle w:val="corte4fondo"/>
        <w:numPr>
          <w:ilvl w:val="0"/>
          <w:numId w:val="34"/>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sí le fueron entregadas las funciones </w:t>
      </w:r>
      <w:r w:rsidRPr="00E45D19">
        <w:rPr>
          <w:rFonts w:ascii="AvantGarde Bk BT" w:hAnsi="AvantGarde Bk BT" w:cs="Arial"/>
          <w:color w:val="000000" w:themeColor="text1"/>
          <w:sz w:val="24"/>
          <w:szCs w:val="24"/>
        </w:rPr>
        <w:t xml:space="preserve">que desempeña Julio Pozos como enlace en la Huasteca del </w:t>
      </w:r>
      <w:r>
        <w:rPr>
          <w:rFonts w:ascii="AvantGarde Bk BT" w:hAnsi="AvantGarde Bk BT" w:cs="Arial"/>
          <w:color w:val="000000" w:themeColor="text1"/>
          <w:sz w:val="24"/>
          <w:szCs w:val="24"/>
        </w:rPr>
        <w:t>Área de Promoción, Programas y P</w:t>
      </w:r>
      <w:r w:rsidRPr="00E45D19">
        <w:rPr>
          <w:rFonts w:ascii="AvantGarde Bk BT" w:hAnsi="AvantGarde Bk BT" w:cs="Arial"/>
          <w:color w:val="000000" w:themeColor="text1"/>
          <w:sz w:val="24"/>
          <w:szCs w:val="24"/>
        </w:rPr>
        <w:t>royectos, en una copia simple donde no se aprecian firmas de su superior jerárquico que de</w:t>
      </w:r>
      <w:r>
        <w:rPr>
          <w:rFonts w:ascii="AvantGarde Bk BT" w:hAnsi="AvantGarde Bk BT" w:cs="Arial"/>
          <w:color w:val="000000" w:themeColor="text1"/>
          <w:sz w:val="24"/>
          <w:szCs w:val="24"/>
        </w:rPr>
        <w:t>n</w:t>
      </w:r>
      <w:r w:rsidRPr="00E45D19">
        <w:rPr>
          <w:rFonts w:ascii="AvantGarde Bk BT" w:hAnsi="AvantGarde Bk BT" w:cs="Arial"/>
          <w:color w:val="000000" w:themeColor="text1"/>
          <w:sz w:val="24"/>
          <w:szCs w:val="24"/>
        </w:rPr>
        <w:t xml:space="preserve"> certeza </w:t>
      </w:r>
      <w:r>
        <w:rPr>
          <w:rFonts w:ascii="AvantGarde Bk BT" w:hAnsi="AvantGarde Bk BT" w:cs="Arial"/>
          <w:color w:val="000000" w:themeColor="text1"/>
          <w:sz w:val="24"/>
          <w:szCs w:val="24"/>
        </w:rPr>
        <w:t>de</w:t>
      </w:r>
      <w:r w:rsidRPr="00E45D19">
        <w:rPr>
          <w:rFonts w:ascii="AvantGarde Bk BT" w:hAnsi="AvantGarde Bk BT" w:cs="Arial"/>
          <w:color w:val="000000" w:themeColor="text1"/>
          <w:sz w:val="24"/>
          <w:szCs w:val="24"/>
        </w:rPr>
        <w:t xml:space="preserve"> que las funciones q</w:t>
      </w:r>
      <w:r>
        <w:rPr>
          <w:rFonts w:ascii="AvantGarde Bk BT" w:hAnsi="AvantGarde Bk BT" w:cs="Arial"/>
          <w:color w:val="000000" w:themeColor="text1"/>
          <w:sz w:val="24"/>
          <w:szCs w:val="24"/>
        </w:rPr>
        <w:t>ue ahí se describen sean reales;</w:t>
      </w:r>
    </w:p>
    <w:p w:rsidR="00E45D19" w:rsidRDefault="00E45D19" w:rsidP="00E45D19">
      <w:pPr>
        <w:pStyle w:val="corte4fondo"/>
        <w:numPr>
          <w:ilvl w:val="0"/>
          <w:numId w:val="34"/>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y que la respuesta carece</w:t>
      </w:r>
      <w:r w:rsidRPr="00E45D19">
        <w:rPr>
          <w:rFonts w:ascii="AvantGarde Bk BT" w:hAnsi="AvantGarde Bk BT" w:cs="Arial"/>
          <w:color w:val="000000" w:themeColor="text1"/>
          <w:sz w:val="24"/>
          <w:szCs w:val="24"/>
        </w:rPr>
        <w:t xml:space="preserve"> de fundamentación y motivación, por lo que la información es incompleta</w:t>
      </w:r>
      <w:r>
        <w:rPr>
          <w:rFonts w:ascii="AvantGarde Bk BT" w:hAnsi="AvantGarde Bk BT" w:cs="Arial"/>
          <w:color w:val="000000" w:themeColor="text1"/>
          <w:sz w:val="24"/>
          <w:szCs w:val="24"/>
        </w:rPr>
        <w:t>.</w:t>
      </w:r>
    </w:p>
    <w:p w:rsidR="00E45D19" w:rsidRDefault="00E45D19" w:rsidP="00E45D19">
      <w:pPr>
        <w:pStyle w:val="corte4fondo"/>
        <w:tabs>
          <w:tab w:val="left" w:pos="567"/>
        </w:tabs>
        <w:rPr>
          <w:rFonts w:ascii="AvantGarde Bk BT" w:hAnsi="AvantGarde Bk BT" w:cs="Arial"/>
          <w:color w:val="000000" w:themeColor="text1"/>
          <w:sz w:val="24"/>
          <w:szCs w:val="24"/>
        </w:rPr>
      </w:pPr>
    </w:p>
    <w:p w:rsidR="00E45D19" w:rsidRDefault="007B7FE7"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en </w:t>
      </w:r>
      <w:r w:rsidR="0046798B">
        <w:rPr>
          <w:rFonts w:ascii="AvantGarde Bk BT" w:hAnsi="AvantGarde Bk BT" w:cs="Arial"/>
          <w:color w:val="000000" w:themeColor="text1"/>
          <w:sz w:val="24"/>
          <w:szCs w:val="24"/>
        </w:rPr>
        <w:t>el informe que el ente obligado rindió ante esta Comisión, manifestó que se envió de nueva cuenta una respuesta al peticionario, misma que sí se encuentra firmada y que acompañó a su informe, así como la impresión de pantalla del correo electrónico enviado al particular.</w:t>
      </w: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Dicha respuesta es la siguiente y está visible a foja 25 veinticinco de autos:</w:t>
      </w:r>
    </w:p>
    <w:p w:rsidR="00E45D19" w:rsidRDefault="00E45D19" w:rsidP="00A91B3D">
      <w:pPr>
        <w:pStyle w:val="corte4fondo"/>
        <w:tabs>
          <w:tab w:val="left" w:pos="567"/>
        </w:tabs>
        <w:rPr>
          <w:rFonts w:ascii="AvantGarde Bk BT" w:hAnsi="AvantGarde Bk BT" w:cs="Arial"/>
          <w:color w:val="000000" w:themeColor="text1"/>
          <w:sz w:val="24"/>
          <w:szCs w:val="24"/>
        </w:rPr>
      </w:pPr>
    </w:p>
    <w:p w:rsidR="00E45D19" w:rsidRDefault="0046798B"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58240" behindDoc="0" locked="0" layoutInCell="1" allowOverlap="1" wp14:anchorId="2EA57681" wp14:editId="1CBFEDAF">
            <wp:simplePos x="0" y="0"/>
            <wp:positionH relativeFrom="column">
              <wp:posOffset>394335</wp:posOffset>
            </wp:positionH>
            <wp:positionV relativeFrom="paragraph">
              <wp:posOffset>29845</wp:posOffset>
            </wp:positionV>
            <wp:extent cx="5748020" cy="7458075"/>
            <wp:effectExtent l="0" t="0" r="0" b="0"/>
            <wp:wrapSquare wrapText="bothSides"/>
            <wp:docPr id="1" name="Imagen 1" descr="G:\HPSCANS\Escan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PSCANS\Escane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437" t="13837" r="16183" b="13604"/>
                    <a:stretch/>
                  </pic:blipFill>
                  <pic:spPr bwMode="auto">
                    <a:xfrm rot="10800000">
                      <a:off x="0" y="0"/>
                      <a:ext cx="5748020" cy="7458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45D19" w:rsidRDefault="00E45D19"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46798B" w:rsidRDefault="0046798B" w:rsidP="00A91B3D">
      <w:pPr>
        <w:pStyle w:val="corte4fondo"/>
        <w:tabs>
          <w:tab w:val="left" w:pos="567"/>
        </w:tabs>
        <w:rPr>
          <w:rFonts w:ascii="AvantGarde Bk BT" w:hAnsi="AvantGarde Bk BT" w:cs="Arial"/>
          <w:color w:val="000000" w:themeColor="text1"/>
          <w:sz w:val="24"/>
          <w:szCs w:val="24"/>
        </w:rPr>
      </w:pPr>
    </w:p>
    <w:p w:rsidR="003300A1" w:rsidRDefault="003300A1" w:rsidP="00C64210">
      <w:pPr>
        <w:pStyle w:val="corte4fondo"/>
        <w:tabs>
          <w:tab w:val="left" w:pos="567"/>
        </w:tabs>
        <w:ind w:left="680" w:firstLine="0"/>
        <w:rPr>
          <w:rFonts w:ascii="AvantGarde Bk BT" w:hAnsi="AvantGarde Bk BT" w:cs="Arial"/>
          <w:color w:val="000000" w:themeColor="text1"/>
          <w:sz w:val="24"/>
          <w:szCs w:val="24"/>
        </w:rPr>
      </w:pPr>
    </w:p>
    <w:p w:rsidR="009A6086" w:rsidRDefault="009A6086" w:rsidP="006100EE">
      <w:pPr>
        <w:pStyle w:val="corte4fondo"/>
        <w:tabs>
          <w:tab w:val="left" w:pos="567"/>
        </w:tabs>
        <w:rPr>
          <w:rFonts w:ascii="AvantGarde Bk BT" w:hAnsi="AvantGarde Bk BT" w:cs="Arial"/>
          <w:color w:val="000000" w:themeColor="text1"/>
          <w:sz w:val="24"/>
          <w:szCs w:val="24"/>
        </w:rPr>
      </w:pPr>
    </w:p>
    <w:p w:rsidR="009A6086" w:rsidRDefault="009A6086" w:rsidP="006100EE">
      <w:pPr>
        <w:pStyle w:val="corte4fondo"/>
        <w:tabs>
          <w:tab w:val="left" w:pos="567"/>
        </w:tabs>
        <w:rPr>
          <w:rFonts w:ascii="AvantGarde Bk BT" w:hAnsi="AvantGarde Bk BT" w:cs="Arial"/>
          <w:color w:val="000000" w:themeColor="text1"/>
          <w:sz w:val="24"/>
          <w:szCs w:val="24"/>
        </w:rPr>
      </w:pPr>
    </w:p>
    <w:p w:rsidR="0073090B" w:rsidRDefault="009A6086" w:rsidP="006100E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este organismo </w:t>
      </w:r>
      <w:r w:rsidR="0073090B">
        <w:rPr>
          <w:rFonts w:ascii="AvantGarde Bk BT" w:hAnsi="AvantGarde Bk BT" w:cs="Arial"/>
          <w:color w:val="000000" w:themeColor="text1"/>
          <w:sz w:val="24"/>
          <w:szCs w:val="24"/>
        </w:rPr>
        <w:t xml:space="preserve">advierte que la respuesta </w:t>
      </w:r>
      <w:r w:rsidR="00C76315">
        <w:rPr>
          <w:rFonts w:ascii="AvantGarde Bk BT" w:hAnsi="AvantGarde Bk BT" w:cs="Arial"/>
          <w:color w:val="000000" w:themeColor="text1"/>
          <w:sz w:val="24"/>
          <w:szCs w:val="24"/>
        </w:rPr>
        <w:t xml:space="preserve">anterior </w:t>
      </w:r>
      <w:r w:rsidR="00271F01">
        <w:rPr>
          <w:rFonts w:ascii="AvantGarde Bk BT" w:hAnsi="AvantGarde Bk BT" w:cs="Arial"/>
          <w:color w:val="000000" w:themeColor="text1"/>
          <w:sz w:val="24"/>
          <w:szCs w:val="24"/>
        </w:rPr>
        <w:t xml:space="preserve">no satisface a la solicitud de información </w:t>
      </w:r>
      <w:r w:rsidR="0073090B">
        <w:rPr>
          <w:rFonts w:ascii="AvantGarde Bk BT" w:hAnsi="AvantGarde Bk BT" w:cs="Arial"/>
          <w:color w:val="000000" w:themeColor="text1"/>
          <w:sz w:val="24"/>
          <w:szCs w:val="24"/>
        </w:rPr>
        <w:t xml:space="preserve">en virtud de </w:t>
      </w:r>
      <w:r w:rsidR="00C76315">
        <w:rPr>
          <w:rFonts w:ascii="AvantGarde Bk BT" w:hAnsi="AvantGarde Bk BT" w:cs="Arial"/>
          <w:color w:val="000000" w:themeColor="text1"/>
          <w:sz w:val="24"/>
          <w:szCs w:val="24"/>
        </w:rPr>
        <w:t>que para efecto de otorgarla</w:t>
      </w:r>
      <w:r w:rsidR="00271F01">
        <w:rPr>
          <w:rFonts w:ascii="AvantGarde Bk BT" w:hAnsi="AvantGarde Bk BT" w:cs="Arial"/>
          <w:color w:val="000000" w:themeColor="text1"/>
          <w:sz w:val="24"/>
          <w:szCs w:val="24"/>
        </w:rPr>
        <w:t>,</w:t>
      </w:r>
      <w:r w:rsidR="00C76315">
        <w:rPr>
          <w:rFonts w:ascii="AvantGarde Bk BT" w:hAnsi="AvantGarde Bk BT" w:cs="Arial"/>
          <w:color w:val="000000" w:themeColor="text1"/>
          <w:sz w:val="24"/>
          <w:szCs w:val="24"/>
        </w:rPr>
        <w:t xml:space="preserve"> el ente obligado elabor</w:t>
      </w:r>
      <w:r w:rsidR="00271F01">
        <w:rPr>
          <w:rFonts w:ascii="AvantGarde Bk BT" w:hAnsi="AvantGarde Bk BT" w:cs="Arial"/>
          <w:color w:val="000000" w:themeColor="text1"/>
          <w:sz w:val="24"/>
          <w:szCs w:val="24"/>
        </w:rPr>
        <w:t>ó un documento ad hoc</w:t>
      </w:r>
      <w:r w:rsidR="00C76315">
        <w:rPr>
          <w:rFonts w:ascii="AvantGarde Bk BT" w:hAnsi="AvantGarde Bk BT" w:cs="Arial"/>
          <w:color w:val="000000" w:themeColor="text1"/>
          <w:sz w:val="24"/>
          <w:szCs w:val="24"/>
        </w:rPr>
        <w:t xml:space="preserve">, por lo que resulta aplicable mencionar que de acuerdo al artículo </w:t>
      </w:r>
      <w:r w:rsidR="00CD55BB">
        <w:rPr>
          <w:rFonts w:ascii="AvantGarde Bk BT" w:hAnsi="AvantGarde Bk BT" w:cs="Arial"/>
          <w:color w:val="000000" w:themeColor="text1"/>
          <w:sz w:val="24"/>
          <w:szCs w:val="24"/>
        </w:rPr>
        <w:t xml:space="preserve">al primer párrafo del artículo 151 de la Ley de Transparencia, </w:t>
      </w:r>
      <w:r w:rsidR="00271F01">
        <w:rPr>
          <w:rFonts w:ascii="AvantGarde Bk BT" w:hAnsi="AvantGarde Bk BT" w:cs="Arial"/>
          <w:color w:val="000000" w:themeColor="text1"/>
          <w:sz w:val="24"/>
          <w:szCs w:val="24"/>
        </w:rPr>
        <w:t xml:space="preserve">los sujetos obligados </w:t>
      </w:r>
      <w:r w:rsidR="00271F01" w:rsidRPr="00271F01">
        <w:rPr>
          <w:rFonts w:ascii="AvantGarde Bk BT" w:hAnsi="AvantGarde Bk BT" w:cs="Arial"/>
          <w:color w:val="000000" w:themeColor="text1"/>
          <w:sz w:val="24"/>
          <w:szCs w:val="24"/>
          <w:u w:val="single"/>
        </w:rPr>
        <w:t>deben otorgar acceso a los documentos que se encuentren en sus archivos o que estén obligados a documentar</w:t>
      </w:r>
      <w:r w:rsidR="00271F01">
        <w:rPr>
          <w:rFonts w:ascii="AvantGarde Bk BT" w:hAnsi="AvantGarde Bk BT" w:cs="Arial"/>
          <w:color w:val="000000" w:themeColor="text1"/>
          <w:sz w:val="24"/>
          <w:szCs w:val="24"/>
        </w:rPr>
        <w:t xml:space="preserve"> de acuerdo a sus facultades, competencias o funciones:</w:t>
      </w:r>
    </w:p>
    <w:p w:rsidR="00CD55BB" w:rsidRDefault="00CD55BB" w:rsidP="006100EE">
      <w:pPr>
        <w:pStyle w:val="corte4fondo"/>
        <w:tabs>
          <w:tab w:val="left" w:pos="567"/>
        </w:tabs>
        <w:rPr>
          <w:rFonts w:ascii="AvantGarde Bk BT" w:hAnsi="AvantGarde Bk BT" w:cs="Arial"/>
          <w:color w:val="000000" w:themeColor="text1"/>
          <w:sz w:val="24"/>
          <w:szCs w:val="24"/>
        </w:rPr>
      </w:pPr>
    </w:p>
    <w:p w:rsidR="00CD55BB" w:rsidRPr="00CD55BB" w:rsidRDefault="00CD55BB" w:rsidP="00CD55B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CD55BB">
        <w:rPr>
          <w:rFonts w:ascii="AvantGarde Bk BT" w:hAnsi="AvantGarde Bk BT" w:cs="Arial"/>
          <w:b/>
          <w:i/>
          <w:color w:val="000000" w:themeColor="text1"/>
          <w:sz w:val="22"/>
          <w:szCs w:val="22"/>
        </w:rPr>
        <w:t>ARTÍCULO 151.</w:t>
      </w:r>
      <w:r w:rsidRPr="00CD55BB">
        <w:rPr>
          <w:rFonts w:ascii="AvantGarde Bk BT" w:hAnsi="AvantGarde Bk BT" w:cs="Arial"/>
          <w:i/>
          <w:color w:val="000000" w:themeColor="text1"/>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r>
        <w:rPr>
          <w:rFonts w:ascii="AvantGarde Bk BT" w:hAnsi="AvantGarde Bk BT" w:cs="Arial"/>
          <w:color w:val="000000" w:themeColor="text1"/>
          <w:sz w:val="24"/>
          <w:szCs w:val="24"/>
        </w:rPr>
        <w:t>”</w:t>
      </w:r>
    </w:p>
    <w:p w:rsidR="00CD55BB" w:rsidRDefault="00CD55BB" w:rsidP="006100EE">
      <w:pPr>
        <w:pStyle w:val="corte4fondo"/>
        <w:tabs>
          <w:tab w:val="left" w:pos="567"/>
        </w:tabs>
        <w:rPr>
          <w:rFonts w:ascii="AvantGarde Bk BT" w:hAnsi="AvantGarde Bk BT" w:cs="Arial"/>
          <w:color w:val="000000" w:themeColor="text1"/>
          <w:sz w:val="24"/>
          <w:szCs w:val="24"/>
        </w:rPr>
      </w:pPr>
    </w:p>
    <w:p w:rsidR="00C91464" w:rsidRDefault="0080582D" w:rsidP="006100E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igual modo, de conformidad con el criterio 03/17 emitido por el Instituto Nacional de Transparencia, Acceso a la Información Pública y Protección de Datos Personales, de observancia general para esta Comisión según el artículo 7 de la Ley de la materia, </w:t>
      </w:r>
      <w:r w:rsidRPr="0080582D">
        <w:rPr>
          <w:rFonts w:ascii="AvantGarde Bk BT" w:hAnsi="AvantGarde Bk BT" w:cs="Arial"/>
          <w:color w:val="000000" w:themeColor="text1"/>
          <w:sz w:val="24"/>
          <w:szCs w:val="24"/>
        </w:rPr>
        <w:t>los sujetos obligados deben garantizar el derecho de acceso a la información del particular, proporcionando la información con la que cuentan en el formato en qu</w:t>
      </w:r>
      <w:r>
        <w:rPr>
          <w:rFonts w:ascii="AvantGarde Bk BT" w:hAnsi="AvantGarde Bk BT" w:cs="Arial"/>
          <w:color w:val="000000" w:themeColor="text1"/>
          <w:sz w:val="24"/>
          <w:szCs w:val="24"/>
        </w:rPr>
        <w:t>e la misma obre en sus archivos,</w:t>
      </w:r>
      <w:r w:rsidRPr="0080582D">
        <w:rPr>
          <w:rFonts w:ascii="AvantGarde Bk BT" w:hAnsi="AvantGarde Bk BT" w:cs="Arial"/>
          <w:color w:val="000000" w:themeColor="text1"/>
          <w:sz w:val="24"/>
          <w:szCs w:val="24"/>
        </w:rPr>
        <w:t xml:space="preserve"> sin necesidad de elaborar documentos ad hoc</w:t>
      </w:r>
      <w:r>
        <w:rPr>
          <w:rFonts w:ascii="AvantGarde Bk BT" w:hAnsi="AvantGarde Bk BT" w:cs="Arial"/>
          <w:color w:val="000000" w:themeColor="text1"/>
          <w:sz w:val="24"/>
          <w:szCs w:val="24"/>
        </w:rPr>
        <w:t>:</w:t>
      </w:r>
    </w:p>
    <w:p w:rsidR="0080582D" w:rsidRDefault="0080582D" w:rsidP="006100EE">
      <w:pPr>
        <w:pStyle w:val="corte4fondo"/>
        <w:tabs>
          <w:tab w:val="left" w:pos="567"/>
        </w:tabs>
        <w:rPr>
          <w:rFonts w:ascii="AvantGarde Bk BT" w:hAnsi="AvantGarde Bk BT" w:cs="Arial"/>
          <w:color w:val="000000" w:themeColor="text1"/>
          <w:sz w:val="24"/>
          <w:szCs w:val="24"/>
        </w:rPr>
      </w:pPr>
    </w:p>
    <w:p w:rsidR="00C91464" w:rsidRDefault="0080582D" w:rsidP="00C76315">
      <w:pPr>
        <w:pStyle w:val="corte4fondo"/>
        <w:tabs>
          <w:tab w:val="left" w:pos="567"/>
        </w:tabs>
        <w:ind w:left="680" w:firstLine="0"/>
        <w:rPr>
          <w:rFonts w:ascii="AvantGarde Bk BT" w:hAnsi="AvantGarde Bk BT" w:cs="Arial"/>
          <w:color w:val="000000" w:themeColor="text1"/>
          <w:sz w:val="24"/>
          <w:szCs w:val="24"/>
        </w:rPr>
      </w:pPr>
      <w:r w:rsidRPr="00C76315">
        <w:rPr>
          <w:rFonts w:ascii="AvantGarde Bk BT" w:hAnsi="AvantGarde Bk BT" w:cs="Arial"/>
          <w:color w:val="000000" w:themeColor="text1"/>
          <w:sz w:val="24"/>
          <w:szCs w:val="24"/>
        </w:rPr>
        <w:t xml:space="preserve"> </w:t>
      </w:r>
      <w:r w:rsidR="00C76315" w:rsidRPr="00C76315">
        <w:rPr>
          <w:rFonts w:ascii="AvantGarde Bk BT" w:hAnsi="AvantGarde Bk BT" w:cs="Arial"/>
          <w:color w:val="000000" w:themeColor="text1"/>
          <w:sz w:val="24"/>
          <w:szCs w:val="24"/>
        </w:rPr>
        <w:t>“</w:t>
      </w:r>
      <w:r w:rsidR="00C76315" w:rsidRPr="00C76315">
        <w:rPr>
          <w:rFonts w:ascii="AvantGarde Bk BT" w:hAnsi="AvantGarde Bk BT" w:cs="Arial"/>
          <w:b/>
          <w:i/>
          <w:color w:val="000000" w:themeColor="text1"/>
          <w:sz w:val="22"/>
          <w:szCs w:val="22"/>
        </w:rPr>
        <w:t>No existe obligación de elaborar documentos ad hoc para atender las solicitudes de acceso a la información.</w:t>
      </w:r>
      <w:r w:rsidR="00C76315" w:rsidRPr="00C76315">
        <w:rPr>
          <w:rFonts w:ascii="AvantGarde Bk BT" w:hAnsi="AvantGarde Bk BT" w:cs="Arial"/>
          <w:i/>
          <w:color w:val="000000" w:themeColor="text1"/>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w:t>
      </w:r>
      <w:r w:rsidR="00C76315" w:rsidRPr="00C76315">
        <w:rPr>
          <w:rFonts w:ascii="AvantGarde Bk BT" w:hAnsi="AvantGarde Bk BT" w:cs="Arial"/>
          <w:i/>
          <w:color w:val="000000" w:themeColor="text1"/>
          <w:sz w:val="22"/>
          <w:szCs w:val="22"/>
        </w:rPr>
        <w:lastRenderedPageBreak/>
        <w:t>cuentan en el formato en que la misma obre en sus archivos; sin necesidad de elaborar documentos ad hoc para atender las solicitudes de información.</w:t>
      </w:r>
      <w:r w:rsidR="00C76315" w:rsidRPr="00C76315">
        <w:rPr>
          <w:rFonts w:ascii="AvantGarde Bk BT" w:hAnsi="AvantGarde Bk BT" w:cs="Arial"/>
          <w:color w:val="000000" w:themeColor="text1"/>
          <w:sz w:val="24"/>
          <w:szCs w:val="24"/>
        </w:rPr>
        <w:t>”</w:t>
      </w:r>
    </w:p>
    <w:p w:rsidR="00C91464" w:rsidRDefault="00C91464" w:rsidP="006100EE">
      <w:pPr>
        <w:pStyle w:val="corte4fondo"/>
        <w:tabs>
          <w:tab w:val="left" w:pos="567"/>
        </w:tabs>
        <w:rPr>
          <w:rFonts w:ascii="AvantGarde Bk BT" w:hAnsi="AvantGarde Bk BT" w:cs="Arial"/>
          <w:color w:val="000000" w:themeColor="text1"/>
          <w:sz w:val="24"/>
          <w:szCs w:val="24"/>
        </w:rPr>
      </w:pPr>
    </w:p>
    <w:p w:rsidR="002F7BF6" w:rsidRDefault="002F7BF6" w:rsidP="0006734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tanto, en la especie la respuesta otorgada por la autoridad resulta desapegada </w:t>
      </w:r>
      <w:r w:rsidR="00067343">
        <w:rPr>
          <w:rFonts w:ascii="AvantGarde Bk BT" w:hAnsi="AvantGarde Bk BT" w:cs="Arial"/>
          <w:color w:val="000000" w:themeColor="text1"/>
          <w:sz w:val="24"/>
          <w:szCs w:val="24"/>
        </w:rPr>
        <w:t xml:space="preserve">a la normatividad de la materia, máxime que del documento elaborado por la autoridad, </w:t>
      </w:r>
      <w:r>
        <w:rPr>
          <w:rFonts w:ascii="AvantGarde Bk BT" w:hAnsi="AvantGarde Bk BT" w:cs="Arial"/>
          <w:color w:val="000000" w:themeColor="text1"/>
          <w:sz w:val="24"/>
          <w:szCs w:val="24"/>
        </w:rPr>
        <w:t xml:space="preserve">se advierte que le asiste la razón al particular en el sentido de que </w:t>
      </w:r>
      <w:r w:rsidR="00D447DF">
        <w:rPr>
          <w:rFonts w:ascii="AvantGarde Bk BT" w:hAnsi="AvantGarde Bk BT" w:cs="Arial"/>
          <w:color w:val="000000" w:themeColor="text1"/>
          <w:sz w:val="24"/>
          <w:szCs w:val="24"/>
        </w:rPr>
        <w:t>éste</w:t>
      </w:r>
      <w:r>
        <w:rPr>
          <w:rFonts w:ascii="AvantGarde Bk BT" w:hAnsi="AvantGarde Bk BT" w:cs="Arial"/>
          <w:color w:val="000000" w:themeColor="text1"/>
          <w:sz w:val="24"/>
          <w:szCs w:val="24"/>
        </w:rPr>
        <w:t xml:space="preserve"> carece de fundamentación y motivación, toda vez que </w:t>
      </w:r>
      <w:r w:rsidR="00D447DF">
        <w:rPr>
          <w:rFonts w:ascii="AvantGarde Bk BT" w:hAnsi="AvantGarde Bk BT" w:cs="Arial"/>
          <w:color w:val="000000" w:themeColor="text1"/>
          <w:sz w:val="24"/>
          <w:szCs w:val="24"/>
        </w:rPr>
        <w:t>del mismo</w:t>
      </w:r>
      <w:r>
        <w:rPr>
          <w:rFonts w:ascii="AvantGarde Bk BT" w:hAnsi="AvantGarde Bk BT" w:cs="Arial"/>
          <w:color w:val="000000" w:themeColor="text1"/>
          <w:sz w:val="24"/>
          <w:szCs w:val="24"/>
        </w:rPr>
        <w:t xml:space="preserve">, no se desprende cuál es el fundamento, ni cuál es el ordenamiento jurídico aplicable que le otorga al C. </w:t>
      </w:r>
      <w:r w:rsidRPr="00E45D19">
        <w:rPr>
          <w:rFonts w:ascii="AvantGarde Bk BT" w:hAnsi="AvantGarde Bk BT" w:cs="Arial"/>
          <w:color w:val="000000" w:themeColor="text1"/>
          <w:sz w:val="24"/>
          <w:szCs w:val="24"/>
        </w:rPr>
        <w:t>Julio Pozos</w:t>
      </w:r>
      <w:r>
        <w:rPr>
          <w:rFonts w:ascii="AvantGarde Bk BT" w:hAnsi="AvantGarde Bk BT" w:cs="Arial"/>
          <w:color w:val="000000" w:themeColor="text1"/>
          <w:sz w:val="24"/>
          <w:szCs w:val="24"/>
        </w:rPr>
        <w:t>,</w:t>
      </w:r>
      <w:r w:rsidRPr="00E45D19">
        <w:rPr>
          <w:rFonts w:ascii="AvantGarde Bk BT" w:hAnsi="AvantGarde Bk BT" w:cs="Arial"/>
          <w:color w:val="000000" w:themeColor="text1"/>
          <w:sz w:val="24"/>
          <w:szCs w:val="24"/>
        </w:rPr>
        <w:t xml:space="preserve"> como enlace en la Huasteca </w:t>
      </w:r>
      <w:r>
        <w:rPr>
          <w:rFonts w:ascii="AvantGarde Bk BT" w:hAnsi="AvantGarde Bk BT" w:cs="Arial"/>
          <w:color w:val="000000" w:themeColor="text1"/>
          <w:sz w:val="24"/>
          <w:szCs w:val="24"/>
        </w:rPr>
        <w:t>por parte del</w:t>
      </w:r>
      <w:r w:rsidRPr="00E45D19">
        <w:rPr>
          <w:rFonts w:ascii="AvantGarde Bk BT" w:hAnsi="AvantGarde Bk BT" w:cs="Arial"/>
          <w:color w:val="000000" w:themeColor="text1"/>
          <w:sz w:val="24"/>
          <w:szCs w:val="24"/>
        </w:rPr>
        <w:t xml:space="preserve"> Área de Pr</w:t>
      </w:r>
      <w:r>
        <w:rPr>
          <w:rFonts w:ascii="AvantGarde Bk BT" w:hAnsi="AvantGarde Bk BT" w:cs="Arial"/>
          <w:color w:val="000000" w:themeColor="text1"/>
          <w:sz w:val="24"/>
          <w:szCs w:val="24"/>
        </w:rPr>
        <w:t>omoción, Programas y Proyectos</w:t>
      </w:r>
      <w:r w:rsidR="005D55CE">
        <w:rPr>
          <w:rFonts w:ascii="AvantGarde Bk BT" w:hAnsi="AvantGarde Bk BT" w:cs="Arial"/>
          <w:color w:val="000000" w:themeColor="text1"/>
          <w:sz w:val="24"/>
          <w:szCs w:val="24"/>
        </w:rPr>
        <w:t>, las facultades, competencias y funciones descritas en la respuesta que otorgó el sujeto obligado, de lo que se tiene que la misma resulta incompleta.</w:t>
      </w:r>
    </w:p>
    <w:p w:rsidR="00C91464" w:rsidRDefault="00C91464" w:rsidP="006100EE">
      <w:pPr>
        <w:pStyle w:val="corte4fondo"/>
        <w:tabs>
          <w:tab w:val="left" w:pos="567"/>
        </w:tabs>
        <w:rPr>
          <w:rFonts w:ascii="AvantGarde Bk BT" w:hAnsi="AvantGarde Bk BT" w:cs="Arial"/>
          <w:color w:val="000000" w:themeColor="text1"/>
          <w:sz w:val="24"/>
          <w:szCs w:val="24"/>
        </w:rPr>
      </w:pPr>
    </w:p>
    <w:p w:rsidR="00C91464" w:rsidRDefault="005D55CE" w:rsidP="006100E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lo cual, en atención a la normativa citada con antelación, así como con base en las consideraciones expuestas, lo procedente en el presente caso es modificar la respuesta otorgada por la autoridad para que ésta emita una nueva, en la que</w:t>
      </w:r>
      <w:r w:rsidR="00C861B8">
        <w:rPr>
          <w:rFonts w:ascii="AvantGarde Bk BT" w:hAnsi="AvantGarde Bk BT" w:cs="Arial"/>
          <w:color w:val="000000" w:themeColor="text1"/>
          <w:sz w:val="24"/>
          <w:szCs w:val="24"/>
        </w:rPr>
        <w:t xml:space="preserve"> con apego a lo establecido en el artículo 151 de la Ley de la materia,</w:t>
      </w:r>
      <w:r>
        <w:rPr>
          <w:rFonts w:ascii="AvantGarde Bk BT" w:hAnsi="AvantGarde Bk BT" w:cs="Arial"/>
          <w:color w:val="000000" w:themeColor="text1"/>
          <w:sz w:val="24"/>
          <w:szCs w:val="24"/>
        </w:rPr>
        <w:t xml:space="preserve"> proporcione al particular el </w:t>
      </w:r>
      <w:r w:rsidRPr="005D55CE">
        <w:rPr>
          <w:rFonts w:ascii="AvantGarde Bk BT" w:hAnsi="AvantGarde Bk BT" w:cs="Arial"/>
          <w:color w:val="000000" w:themeColor="text1"/>
          <w:sz w:val="24"/>
          <w:szCs w:val="24"/>
          <w:u w:val="single"/>
        </w:rPr>
        <w:t>documento</w:t>
      </w:r>
      <w:r>
        <w:rPr>
          <w:rFonts w:ascii="AvantGarde Bk BT" w:hAnsi="AvantGarde Bk BT" w:cs="Arial"/>
          <w:color w:val="000000" w:themeColor="text1"/>
          <w:sz w:val="24"/>
          <w:szCs w:val="24"/>
        </w:rPr>
        <w:t xml:space="preserve"> que obre en sus archivos del que se desprendan las f</w:t>
      </w:r>
      <w:r w:rsidRPr="005D55CE">
        <w:rPr>
          <w:rFonts w:ascii="AvantGarde Bk BT" w:hAnsi="AvantGarde Bk BT" w:cs="Arial"/>
          <w:color w:val="000000" w:themeColor="text1"/>
          <w:sz w:val="24"/>
          <w:szCs w:val="24"/>
        </w:rPr>
        <w:t xml:space="preserve">unciones que desempeña Julio Pozos como enlace en la Huasteca del </w:t>
      </w:r>
      <w:r>
        <w:rPr>
          <w:rFonts w:ascii="AvantGarde Bk BT" w:hAnsi="AvantGarde Bk BT" w:cs="Arial"/>
          <w:color w:val="000000" w:themeColor="text1"/>
          <w:sz w:val="24"/>
          <w:szCs w:val="24"/>
        </w:rPr>
        <w:t>Área de Promoción, Programas y P</w:t>
      </w:r>
      <w:r w:rsidRPr="005D55CE">
        <w:rPr>
          <w:rFonts w:ascii="AvantGarde Bk BT" w:hAnsi="AvantGarde Bk BT" w:cs="Arial"/>
          <w:color w:val="000000" w:themeColor="text1"/>
          <w:sz w:val="24"/>
          <w:szCs w:val="24"/>
        </w:rPr>
        <w:t>royectos</w:t>
      </w:r>
      <w:r>
        <w:rPr>
          <w:rFonts w:ascii="AvantGarde Bk BT" w:hAnsi="AvantGarde Bk BT" w:cs="Arial"/>
          <w:color w:val="000000" w:themeColor="text1"/>
          <w:sz w:val="24"/>
          <w:szCs w:val="24"/>
        </w:rPr>
        <w:t>.</w:t>
      </w:r>
    </w:p>
    <w:p w:rsidR="005D55CE" w:rsidRDefault="005D55CE" w:rsidP="006100EE">
      <w:pPr>
        <w:pStyle w:val="corte4fondo"/>
        <w:tabs>
          <w:tab w:val="left" w:pos="567"/>
        </w:tabs>
        <w:rPr>
          <w:rFonts w:ascii="AvantGarde Bk BT" w:hAnsi="AvantGarde Bk BT" w:cs="Arial"/>
          <w:color w:val="000000" w:themeColor="text1"/>
          <w:sz w:val="24"/>
          <w:szCs w:val="24"/>
        </w:rPr>
      </w:pPr>
    </w:p>
    <w:p w:rsidR="005D55CE" w:rsidRDefault="005D55CE" w:rsidP="006100E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Deberá entenderse por documento lo dispuesto en el artículo 3, fracción XIII de la Ley de Transparencia vigente en el Estado:</w:t>
      </w:r>
    </w:p>
    <w:p w:rsidR="005D55CE" w:rsidRDefault="005D55CE" w:rsidP="005D55CE">
      <w:pPr>
        <w:pStyle w:val="corte4fondo"/>
        <w:tabs>
          <w:tab w:val="left" w:pos="567"/>
        </w:tabs>
        <w:ind w:firstLine="0"/>
        <w:rPr>
          <w:rFonts w:ascii="AvantGarde Bk BT" w:hAnsi="AvantGarde Bk BT" w:cs="Arial"/>
          <w:color w:val="000000" w:themeColor="text1"/>
          <w:sz w:val="24"/>
          <w:szCs w:val="24"/>
        </w:rPr>
      </w:pPr>
    </w:p>
    <w:p w:rsidR="005D55CE" w:rsidRPr="005D55CE" w:rsidRDefault="005D55CE" w:rsidP="005D55C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5D55CE">
        <w:rPr>
          <w:rFonts w:ascii="AvantGarde Bk BT" w:hAnsi="AvantGarde Bk BT" w:cs="Arial"/>
          <w:b/>
          <w:i/>
          <w:color w:val="000000" w:themeColor="text1"/>
          <w:sz w:val="22"/>
          <w:szCs w:val="22"/>
        </w:rPr>
        <w:t>ARTÍCULO 3°.</w:t>
      </w:r>
      <w:r w:rsidRPr="005D55CE">
        <w:rPr>
          <w:rFonts w:ascii="AvantGarde Bk BT" w:hAnsi="AvantGarde Bk BT" w:cs="Arial"/>
          <w:i/>
          <w:color w:val="000000" w:themeColor="text1"/>
          <w:sz w:val="22"/>
          <w:szCs w:val="22"/>
        </w:rPr>
        <w:t xml:space="preserve"> Para los efectos de la presente Ley se entenderá por:</w:t>
      </w:r>
    </w:p>
    <w:p w:rsidR="00C91464" w:rsidRPr="005D55CE" w:rsidRDefault="005D55CE" w:rsidP="005D55CE">
      <w:pPr>
        <w:pStyle w:val="corte4fondo"/>
        <w:tabs>
          <w:tab w:val="left" w:pos="567"/>
        </w:tabs>
        <w:ind w:left="680" w:firstLine="0"/>
        <w:rPr>
          <w:rFonts w:ascii="AvantGarde Bk BT" w:hAnsi="AvantGarde Bk BT" w:cs="Arial"/>
          <w:i/>
          <w:color w:val="000000" w:themeColor="text1"/>
          <w:sz w:val="22"/>
          <w:szCs w:val="22"/>
        </w:rPr>
      </w:pPr>
      <w:r w:rsidRPr="005D55CE">
        <w:rPr>
          <w:rFonts w:ascii="AvantGarde Bk BT" w:hAnsi="AvantGarde Bk BT" w:cs="Arial"/>
          <w:i/>
          <w:color w:val="000000" w:themeColor="text1"/>
          <w:sz w:val="22"/>
          <w:szCs w:val="22"/>
        </w:rPr>
        <w:t>[…]</w:t>
      </w:r>
    </w:p>
    <w:p w:rsidR="00C91464" w:rsidRDefault="005D55CE" w:rsidP="005D55CE">
      <w:pPr>
        <w:pStyle w:val="corte4fondo"/>
        <w:tabs>
          <w:tab w:val="left" w:pos="567"/>
        </w:tabs>
        <w:ind w:left="680" w:firstLine="0"/>
        <w:rPr>
          <w:rFonts w:ascii="AvantGarde Bk BT" w:hAnsi="AvantGarde Bk BT" w:cs="Arial"/>
          <w:color w:val="000000" w:themeColor="text1"/>
          <w:sz w:val="24"/>
          <w:szCs w:val="24"/>
        </w:rPr>
      </w:pPr>
      <w:r w:rsidRPr="005D55CE">
        <w:rPr>
          <w:rFonts w:ascii="AvantGarde Bk BT" w:hAnsi="AvantGarde Bk BT" w:cs="Arial"/>
          <w:b/>
          <w:i/>
          <w:color w:val="000000" w:themeColor="text1"/>
          <w:sz w:val="22"/>
          <w:szCs w:val="22"/>
        </w:rPr>
        <w:t>XIII. Documento:</w:t>
      </w:r>
      <w:r w:rsidRPr="005D55CE">
        <w:rPr>
          <w:rFonts w:ascii="AvantGarde Bk BT" w:hAnsi="AvantGarde Bk BT" w:cs="Arial"/>
          <w:i/>
          <w:color w:val="000000" w:themeColor="text1"/>
          <w:sz w:val="22"/>
          <w:szCs w:val="22"/>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w:t>
      </w:r>
      <w:r w:rsidRPr="005D55CE">
        <w:rPr>
          <w:rFonts w:ascii="AvantGarde Bk BT" w:hAnsi="AvantGarde Bk BT" w:cs="Arial"/>
          <w:i/>
          <w:color w:val="000000" w:themeColor="text1"/>
          <w:sz w:val="22"/>
          <w:szCs w:val="22"/>
        </w:rPr>
        <w:lastRenderedPageBreak/>
        <w:t>pueden ser papeles escritos, o en cualquier medio o formato impreso, sonoro, electrónico, fotográfico, gráfico, visual, holográfico, electrónico o digital;</w:t>
      </w:r>
      <w:r>
        <w:rPr>
          <w:rFonts w:ascii="AvantGarde Bk BT" w:hAnsi="AvantGarde Bk BT" w:cs="Arial"/>
          <w:color w:val="000000" w:themeColor="text1"/>
          <w:sz w:val="24"/>
          <w:szCs w:val="24"/>
        </w:rPr>
        <w:t>”</w:t>
      </w:r>
    </w:p>
    <w:p w:rsidR="00355B1C" w:rsidRDefault="00355B1C" w:rsidP="0018734B">
      <w:pPr>
        <w:pStyle w:val="corte4fondo"/>
        <w:tabs>
          <w:tab w:val="left" w:pos="567"/>
        </w:tabs>
        <w:ind w:firstLine="0"/>
        <w:rPr>
          <w:rFonts w:ascii="AvantGarde Bk BT" w:hAnsi="AvantGarde Bk BT" w:cs="Arial"/>
          <w:color w:val="000000" w:themeColor="text1"/>
          <w:sz w:val="24"/>
          <w:szCs w:val="24"/>
        </w:rPr>
      </w:pPr>
    </w:p>
    <w:p w:rsidR="001802B6" w:rsidRPr="007C5605" w:rsidRDefault="001802B6" w:rsidP="001802B6">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9672F5">
        <w:rPr>
          <w:rFonts w:ascii="AvantGarde Bk BT" w:hAnsi="AvantGarde Bk BT" w:cs="Arial"/>
          <w:b/>
          <w:color w:val="000000" w:themeColor="text1"/>
          <w:sz w:val="24"/>
          <w:szCs w:val="24"/>
        </w:rPr>
        <w:t>1</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Sentido y e</w:t>
      </w:r>
      <w:r w:rsidRPr="007C5605">
        <w:rPr>
          <w:rFonts w:ascii="AvantGarde Bk BT" w:hAnsi="AvantGarde Bk BT" w:cs="Arial"/>
          <w:b/>
          <w:color w:val="000000" w:themeColor="text1"/>
          <w:sz w:val="24"/>
          <w:szCs w:val="24"/>
        </w:rPr>
        <w:t>fectos de esta resolución.</w:t>
      </w:r>
    </w:p>
    <w:p w:rsidR="001802B6" w:rsidRPr="007C5605" w:rsidRDefault="001802B6" w:rsidP="001802B6">
      <w:pPr>
        <w:pStyle w:val="corte4fondo"/>
        <w:tabs>
          <w:tab w:val="left" w:pos="567"/>
        </w:tabs>
        <w:rPr>
          <w:rFonts w:ascii="AvantGarde Bk BT" w:hAnsi="AvantGarde Bk BT" w:cs="Arial"/>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sidRPr="00EA2797">
        <w:rPr>
          <w:rFonts w:ascii="AvantGarde Bk BT" w:hAnsi="AvantGarde Bk BT" w:cs="Arial"/>
          <w:color w:val="000000" w:themeColor="text1"/>
          <w:sz w:val="24"/>
          <w:szCs w:val="24"/>
        </w:rPr>
        <w:t>artículo 1</w:t>
      </w:r>
      <w:r w:rsidR="00CE1710">
        <w:rPr>
          <w:rFonts w:ascii="AvantGarde Bk BT" w:hAnsi="AvantGarde Bk BT" w:cs="Arial"/>
          <w:color w:val="000000" w:themeColor="text1"/>
          <w:sz w:val="24"/>
          <w:szCs w:val="24"/>
        </w:rPr>
        <w:t>75 fracción III</w:t>
      </w:r>
      <w:r w:rsidR="00373D1F">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de la Ley de Transparencia y Acceso a la Información Pública del Estado </w:t>
      </w:r>
      <w:r w:rsidR="00364C5E">
        <w:rPr>
          <w:rFonts w:ascii="AvantGarde Bk BT" w:hAnsi="AvantGarde Bk BT" w:cs="Arial"/>
          <w:b/>
          <w:color w:val="000000" w:themeColor="text1"/>
          <w:sz w:val="24"/>
          <w:szCs w:val="24"/>
        </w:rPr>
        <w:t xml:space="preserve">MODIFICA </w:t>
      </w:r>
      <w:r w:rsidR="00364C5E" w:rsidRPr="00364C5E">
        <w:rPr>
          <w:rFonts w:ascii="AvantGarde Bk BT" w:hAnsi="AvantGarde Bk BT" w:cs="Arial"/>
          <w:color w:val="000000" w:themeColor="text1"/>
          <w:sz w:val="24"/>
          <w:szCs w:val="24"/>
        </w:rPr>
        <w:t>la respuesta otorgada por el sujeto obligado</w:t>
      </w:r>
      <w:r w:rsidRPr="007C5605">
        <w:rPr>
          <w:rFonts w:ascii="AvantGarde Bk BT" w:hAnsi="AvantGarde Bk BT" w:cs="Arial"/>
          <w:color w:val="000000" w:themeColor="text1"/>
          <w:sz w:val="24"/>
          <w:szCs w:val="24"/>
        </w:rPr>
        <w:t xml:space="preserve"> </w:t>
      </w:r>
      <w:r w:rsidR="00774591">
        <w:rPr>
          <w:rFonts w:ascii="AvantGarde Bk BT" w:hAnsi="AvantGarde Bk BT" w:cs="Arial"/>
          <w:color w:val="000000" w:themeColor="text1"/>
          <w:sz w:val="24"/>
          <w:szCs w:val="24"/>
        </w:rPr>
        <w:t xml:space="preserve">y </w:t>
      </w:r>
      <w:r w:rsidR="00364C5E">
        <w:rPr>
          <w:rFonts w:ascii="AvantGarde Bk BT" w:hAnsi="AvantGarde Bk BT" w:cs="Arial"/>
          <w:color w:val="000000" w:themeColor="text1"/>
          <w:sz w:val="24"/>
          <w:szCs w:val="24"/>
        </w:rPr>
        <w:t xml:space="preserve">lo </w:t>
      </w:r>
      <w:r>
        <w:rPr>
          <w:rFonts w:ascii="AvantGarde Bk BT" w:hAnsi="AvantGarde Bk BT" w:cs="Arial"/>
          <w:color w:val="000000" w:themeColor="text1"/>
          <w:sz w:val="24"/>
          <w:szCs w:val="24"/>
        </w:rPr>
        <w:t xml:space="preserve">conmina para que: </w:t>
      </w:r>
    </w:p>
    <w:p w:rsidR="001802B6" w:rsidRDefault="001802B6" w:rsidP="001802B6">
      <w:pPr>
        <w:pStyle w:val="corte4fondo"/>
        <w:tabs>
          <w:tab w:val="left" w:pos="567"/>
        </w:tabs>
        <w:rPr>
          <w:rFonts w:ascii="AvantGarde Bk BT" w:hAnsi="AvantGarde Bk BT" w:cs="Arial"/>
          <w:color w:val="000000" w:themeColor="text1"/>
          <w:sz w:val="24"/>
          <w:szCs w:val="24"/>
        </w:rPr>
      </w:pPr>
    </w:p>
    <w:p w:rsidR="00FE720C" w:rsidRDefault="0018734B" w:rsidP="00C861B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w:t>
      </w:r>
      <w:r w:rsidR="009672F5">
        <w:rPr>
          <w:rFonts w:ascii="AvantGarde Bk BT" w:hAnsi="AvantGarde Bk BT" w:cs="Arial"/>
          <w:b/>
          <w:color w:val="000000" w:themeColor="text1"/>
          <w:sz w:val="24"/>
          <w:szCs w:val="24"/>
        </w:rPr>
        <w:t>1</w:t>
      </w:r>
      <w:r w:rsidR="001802B6" w:rsidRPr="00E04547">
        <w:rPr>
          <w:rFonts w:ascii="AvantGarde Bk BT" w:hAnsi="AvantGarde Bk BT" w:cs="Arial"/>
          <w:b/>
          <w:color w:val="000000" w:themeColor="text1"/>
          <w:sz w:val="24"/>
          <w:szCs w:val="24"/>
        </w:rPr>
        <w:t>.</w:t>
      </w:r>
      <w:r w:rsidR="009672F5">
        <w:rPr>
          <w:rFonts w:ascii="AvantGarde Bk BT" w:hAnsi="AvantGarde Bk BT" w:cs="Arial"/>
          <w:b/>
          <w:color w:val="000000" w:themeColor="text1"/>
          <w:sz w:val="24"/>
          <w:szCs w:val="24"/>
        </w:rPr>
        <w:t>1</w:t>
      </w:r>
      <w:r w:rsidR="001802B6" w:rsidRPr="00E04547">
        <w:rPr>
          <w:rFonts w:ascii="AvantGarde Bk BT" w:hAnsi="AvantGarde Bk BT" w:cs="Arial"/>
          <w:b/>
          <w:color w:val="000000" w:themeColor="text1"/>
          <w:sz w:val="24"/>
          <w:szCs w:val="24"/>
        </w:rPr>
        <w:t>.</w:t>
      </w:r>
      <w:r w:rsidR="00364C5E">
        <w:rPr>
          <w:rFonts w:ascii="AvantGarde Bk BT" w:hAnsi="AvantGarde Bk BT" w:cs="Arial"/>
          <w:color w:val="000000" w:themeColor="text1"/>
          <w:sz w:val="24"/>
          <w:szCs w:val="24"/>
        </w:rPr>
        <w:t xml:space="preserve"> </w:t>
      </w:r>
      <w:r w:rsidR="00FE720C">
        <w:rPr>
          <w:rFonts w:ascii="AvantGarde Bk BT" w:hAnsi="AvantGarde Bk BT" w:cs="Arial"/>
          <w:color w:val="000000" w:themeColor="text1"/>
          <w:sz w:val="24"/>
          <w:szCs w:val="24"/>
        </w:rPr>
        <w:t xml:space="preserve">Proporcione al particular, </w:t>
      </w:r>
      <w:r w:rsidR="00FE720C" w:rsidRPr="00C861B8">
        <w:rPr>
          <w:rFonts w:ascii="AvantGarde Bk BT" w:hAnsi="AvantGarde Bk BT" w:cs="Arial"/>
          <w:color w:val="000000" w:themeColor="text1"/>
          <w:sz w:val="24"/>
          <w:szCs w:val="24"/>
        </w:rPr>
        <w:t>el documento</w:t>
      </w:r>
      <w:r w:rsidR="00FE720C">
        <w:rPr>
          <w:rFonts w:ascii="AvantGarde Bk BT" w:hAnsi="AvantGarde Bk BT" w:cs="Arial"/>
          <w:color w:val="000000" w:themeColor="text1"/>
          <w:sz w:val="24"/>
          <w:szCs w:val="24"/>
        </w:rPr>
        <w:t xml:space="preserve"> que obre en sus archivos del que se desprendan las f</w:t>
      </w:r>
      <w:r w:rsidR="00FE720C" w:rsidRPr="005D55CE">
        <w:rPr>
          <w:rFonts w:ascii="AvantGarde Bk BT" w:hAnsi="AvantGarde Bk BT" w:cs="Arial"/>
          <w:color w:val="000000" w:themeColor="text1"/>
          <w:sz w:val="24"/>
          <w:szCs w:val="24"/>
        </w:rPr>
        <w:t xml:space="preserve">unciones que desempeña Julio Pozos como enlace en la Huasteca del </w:t>
      </w:r>
      <w:r w:rsidR="00FE720C">
        <w:rPr>
          <w:rFonts w:ascii="AvantGarde Bk BT" w:hAnsi="AvantGarde Bk BT" w:cs="Arial"/>
          <w:color w:val="000000" w:themeColor="text1"/>
          <w:sz w:val="24"/>
          <w:szCs w:val="24"/>
        </w:rPr>
        <w:t>Área de Promoción, Programas y P</w:t>
      </w:r>
      <w:r w:rsidR="00FE720C" w:rsidRPr="005D55CE">
        <w:rPr>
          <w:rFonts w:ascii="AvantGarde Bk BT" w:hAnsi="AvantGarde Bk BT" w:cs="Arial"/>
          <w:color w:val="000000" w:themeColor="text1"/>
          <w:sz w:val="24"/>
          <w:szCs w:val="24"/>
        </w:rPr>
        <w:t>royectos</w:t>
      </w:r>
      <w:r w:rsidR="00FE720C">
        <w:rPr>
          <w:rFonts w:ascii="AvantGarde Bk BT" w:hAnsi="AvantGarde Bk BT" w:cs="Arial"/>
          <w:color w:val="000000" w:themeColor="text1"/>
          <w:sz w:val="24"/>
          <w:szCs w:val="24"/>
        </w:rPr>
        <w:t>.</w:t>
      </w:r>
    </w:p>
    <w:p w:rsidR="00C861B8" w:rsidRDefault="00C861B8" w:rsidP="00C861B8">
      <w:pPr>
        <w:pStyle w:val="corte4fondo"/>
        <w:tabs>
          <w:tab w:val="left" w:pos="567"/>
        </w:tabs>
        <w:ind w:left="680" w:firstLine="0"/>
        <w:rPr>
          <w:rFonts w:ascii="AvantGarde Bk BT" w:hAnsi="AvantGarde Bk BT" w:cs="Arial"/>
          <w:color w:val="000000" w:themeColor="text1"/>
          <w:sz w:val="24"/>
          <w:szCs w:val="24"/>
        </w:rPr>
      </w:pPr>
    </w:p>
    <w:p w:rsidR="00C861B8" w:rsidRDefault="00C861B8" w:rsidP="00C861B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Entendiéndose por documento lo dispuesto en el artículo 3, fracción XIII de la Ley de Transparencia vigente en el Estado.</w:t>
      </w:r>
    </w:p>
    <w:p w:rsidR="001802B6" w:rsidRPr="007C5605" w:rsidRDefault="001802B6" w:rsidP="00C861B8">
      <w:pPr>
        <w:pStyle w:val="corte4fondo"/>
        <w:tabs>
          <w:tab w:val="left" w:pos="567"/>
        </w:tabs>
        <w:ind w:firstLine="0"/>
        <w:rPr>
          <w:rFonts w:ascii="AvantGarde Bk BT" w:hAnsi="AvantGarde Bk BT" w:cs="Arial"/>
          <w:color w:val="000000" w:themeColor="text1"/>
          <w:sz w:val="24"/>
          <w:szCs w:val="24"/>
        </w:rPr>
      </w:pPr>
    </w:p>
    <w:p w:rsidR="001802B6" w:rsidRPr="00831D47" w:rsidRDefault="00B75DC7" w:rsidP="001802B6">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9672F5">
        <w:rPr>
          <w:rFonts w:ascii="AvantGarde Bk BT" w:hAnsi="AvantGarde Bk BT" w:cs="Arial"/>
          <w:b/>
          <w:color w:val="000000" w:themeColor="text1"/>
          <w:sz w:val="24"/>
          <w:szCs w:val="24"/>
        </w:rPr>
        <w:t>2</w:t>
      </w:r>
      <w:r w:rsidR="001802B6"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p>
    <w:p w:rsidR="001802B6" w:rsidRDefault="001802B6" w:rsidP="002D4BE4">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605D26">
        <w:rPr>
          <w:rFonts w:ascii="AvantGarde Bk BT" w:hAnsi="AvantGarde Bk BT" w:cs="Arial"/>
          <w:color w:val="000000" w:themeColor="text1"/>
          <w:sz w:val="24"/>
          <w:szCs w:val="24"/>
          <w:u w:val="single"/>
        </w:rPr>
        <w:t xml:space="preserve">el plazo de </w:t>
      </w:r>
      <w:r w:rsidR="0053769A">
        <w:rPr>
          <w:rFonts w:ascii="AvantGarde Bk BT" w:hAnsi="AvantGarde Bk BT" w:cs="Arial"/>
          <w:b/>
          <w:color w:val="000000" w:themeColor="text1"/>
          <w:sz w:val="24"/>
          <w:szCs w:val="24"/>
          <w:u w:val="single"/>
        </w:rPr>
        <w:t>10 diez</w:t>
      </w:r>
      <w:r w:rsidRPr="00605D26">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0E5DF7" w:rsidRDefault="000E5DF7" w:rsidP="002D4BE4">
      <w:pPr>
        <w:pStyle w:val="corte4fondo"/>
        <w:tabs>
          <w:tab w:val="left" w:pos="567"/>
        </w:tabs>
        <w:rPr>
          <w:rFonts w:ascii="AvantGarde Bk BT" w:hAnsi="AvantGarde Bk BT" w:cs="Arial"/>
          <w:color w:val="000000" w:themeColor="text1"/>
          <w:sz w:val="24"/>
          <w:szCs w:val="24"/>
        </w:rPr>
      </w:pP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9672F5">
        <w:rPr>
          <w:rFonts w:ascii="AvantGarde Bk BT" w:hAnsi="AvantGarde Bk BT" w:cs="Arial"/>
          <w:b/>
          <w:color w:val="000000" w:themeColor="text1"/>
          <w:sz w:val="24"/>
          <w:szCs w:val="24"/>
        </w:rPr>
        <w:t>3</w:t>
      </w:r>
      <w:bookmarkStart w:id="0" w:name="_GoBack"/>
      <w:bookmarkEnd w:id="0"/>
      <w:r w:rsidRPr="00831D47">
        <w:rPr>
          <w:rFonts w:ascii="AvantGarde Bk BT" w:hAnsi="AvantGarde Bk BT" w:cs="Arial"/>
          <w:b/>
          <w:color w:val="000000" w:themeColor="text1"/>
          <w:sz w:val="24"/>
          <w:szCs w:val="24"/>
        </w:rPr>
        <w:t>. Medida de apremio en caso de incumplimiento a la resolución.</w:t>
      </w:r>
    </w:p>
    <w:p w:rsidR="001802B6" w:rsidRPr="004C15C0" w:rsidRDefault="001802B6" w:rsidP="001802B6">
      <w:pPr>
        <w:pStyle w:val="corte4fondo"/>
        <w:tabs>
          <w:tab w:val="left" w:pos="567"/>
        </w:tabs>
        <w:rPr>
          <w:rFonts w:ascii="AvantGarde Bk BT" w:hAnsi="AvantGarde Bk BT" w:cs="Arial"/>
          <w:b/>
          <w:color w:val="000000" w:themeColor="text1"/>
          <w:sz w:val="24"/>
          <w:szCs w:val="24"/>
        </w:rPr>
      </w:pPr>
    </w:p>
    <w:p w:rsidR="00774591" w:rsidRPr="00D21572" w:rsidRDefault="001802B6" w:rsidP="00B87CD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774591">
        <w:rPr>
          <w:rFonts w:ascii="AvantGarde Bk BT" w:hAnsi="AvantGarde Bk BT" w:cs="Arial"/>
          <w:color w:val="000000" w:themeColor="text1"/>
          <w:sz w:val="24"/>
          <w:szCs w:val="24"/>
        </w:rPr>
        <w:t xml:space="preserve">ceso a la información pública. </w:t>
      </w:r>
    </w:p>
    <w:p w:rsidR="001802B6" w:rsidRPr="00D21572" w:rsidRDefault="001802B6" w:rsidP="001802B6">
      <w:pPr>
        <w:pStyle w:val="corte4fondo"/>
        <w:tabs>
          <w:tab w:val="left" w:pos="567"/>
        </w:tabs>
        <w:jc w:val="center"/>
        <w:rPr>
          <w:rFonts w:ascii="AvantGarde Bk BT" w:hAnsi="AvantGarde Bk BT" w:cs="Arial"/>
          <w:b/>
          <w:color w:val="000000" w:themeColor="text1"/>
          <w:sz w:val="24"/>
          <w:szCs w:val="24"/>
        </w:rPr>
      </w:pPr>
      <w:r w:rsidRPr="00D21572">
        <w:rPr>
          <w:rFonts w:ascii="AvantGarde Bk BT" w:hAnsi="AvantGarde Bk BT" w:cs="Arial"/>
          <w:b/>
          <w:color w:val="000000" w:themeColor="text1"/>
          <w:sz w:val="24"/>
          <w:szCs w:val="24"/>
        </w:rPr>
        <w:t>RESOLUTIVOS</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Pr="00D21572" w:rsidRDefault="001802B6" w:rsidP="001802B6">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color w:val="000000" w:themeColor="text1"/>
          <w:sz w:val="24"/>
          <w:szCs w:val="24"/>
        </w:rPr>
        <w:t xml:space="preserve">Por lo expuesto y fundado, </w:t>
      </w:r>
      <w:r w:rsidRPr="00D21572">
        <w:rPr>
          <w:rFonts w:ascii="AvantGarde Bk BT" w:hAnsi="AvantGarde Bk BT" w:cs="Arial"/>
          <w:b/>
          <w:color w:val="000000" w:themeColor="text1"/>
          <w:sz w:val="24"/>
          <w:szCs w:val="24"/>
        </w:rPr>
        <w:t>SE RESUELVE:</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Default="003C03BD" w:rsidP="001802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ÚNICO</w:t>
      </w:r>
      <w:r w:rsidR="001802B6" w:rsidRPr="00D21572">
        <w:rPr>
          <w:rFonts w:ascii="AvantGarde Bk BT" w:hAnsi="AvantGarde Bk BT" w:cs="Arial"/>
          <w:b/>
          <w:color w:val="000000" w:themeColor="text1"/>
          <w:sz w:val="24"/>
          <w:szCs w:val="24"/>
        </w:rPr>
        <w:t>.</w:t>
      </w:r>
      <w:r w:rsidR="001802B6" w:rsidRPr="00D21572">
        <w:rPr>
          <w:rFonts w:ascii="AvantGarde Bk BT" w:hAnsi="AvantGarde Bk BT" w:cs="Arial"/>
          <w:color w:val="000000" w:themeColor="text1"/>
          <w:sz w:val="24"/>
          <w:szCs w:val="24"/>
        </w:rPr>
        <w:t xml:space="preserve"> </w:t>
      </w:r>
      <w:r w:rsidR="001802B6" w:rsidRPr="00097D34">
        <w:rPr>
          <w:rFonts w:ascii="AvantGarde Bk BT" w:hAnsi="AvantGarde Bk BT" w:cs="Arial"/>
          <w:color w:val="000000" w:themeColor="text1"/>
          <w:sz w:val="24"/>
          <w:szCs w:val="24"/>
        </w:rPr>
        <w:t xml:space="preserve">Esta Comisión Estatal de Garantía y Acceso a la Información Pública, con fundamento en el artículo </w:t>
      </w:r>
      <w:r w:rsidR="00CE1710">
        <w:rPr>
          <w:rFonts w:ascii="AvantGarde Bk BT" w:hAnsi="AvantGarde Bk BT" w:cs="Arial"/>
          <w:color w:val="000000" w:themeColor="text1"/>
          <w:sz w:val="24"/>
          <w:szCs w:val="24"/>
        </w:rPr>
        <w:t>175 fracción III</w:t>
      </w:r>
      <w:r w:rsidR="002D4BE4">
        <w:rPr>
          <w:rFonts w:ascii="AvantGarde Bk BT" w:hAnsi="AvantGarde Bk BT" w:cs="Arial"/>
          <w:color w:val="000000" w:themeColor="text1"/>
          <w:sz w:val="24"/>
          <w:szCs w:val="24"/>
        </w:rPr>
        <w:t xml:space="preserve"> </w:t>
      </w:r>
      <w:r w:rsidR="001802B6" w:rsidRPr="00097D34">
        <w:rPr>
          <w:rFonts w:ascii="AvantGarde Bk BT" w:hAnsi="AvantGarde Bk BT" w:cs="Arial"/>
          <w:color w:val="000000" w:themeColor="text1"/>
          <w:sz w:val="24"/>
          <w:szCs w:val="24"/>
        </w:rPr>
        <w:t xml:space="preserve">de la Ley de Transparencia y Acceso a la Información Pública del Estado, </w:t>
      </w:r>
      <w:r w:rsidR="00CE1710">
        <w:rPr>
          <w:rFonts w:ascii="AvantGarde Bk BT" w:hAnsi="AvantGarde Bk BT" w:cs="Arial"/>
          <w:b/>
          <w:color w:val="000000" w:themeColor="text1"/>
          <w:sz w:val="24"/>
          <w:szCs w:val="24"/>
        </w:rPr>
        <w:t xml:space="preserve">MODIFICA </w:t>
      </w:r>
      <w:r w:rsidR="00CE1710" w:rsidRPr="00CE1710">
        <w:rPr>
          <w:rFonts w:ascii="AvantGarde Bk BT" w:hAnsi="AvantGarde Bk BT" w:cs="Arial"/>
          <w:color w:val="000000" w:themeColor="text1"/>
          <w:sz w:val="24"/>
          <w:szCs w:val="24"/>
        </w:rPr>
        <w:t>la respuesta</w:t>
      </w:r>
      <w:r w:rsidR="001802B6" w:rsidRPr="00097D34">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E41B4A" w:rsidRDefault="0004274F" w:rsidP="00F27B2C">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A13BF3" w:rsidRDefault="005F696D" w:rsidP="00567292">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FF3DE4">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FF3DE4">
        <w:rPr>
          <w:rFonts w:ascii="AvantGarde Bk BT" w:hAnsi="AvantGarde Bk BT"/>
          <w:sz w:val="24"/>
          <w:szCs w:val="24"/>
        </w:rPr>
        <w:t>11 once de abril</w:t>
      </w:r>
      <w:r w:rsidR="00CE1710">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643E8D">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FF3DE4" w:rsidRDefault="00FF3DE4" w:rsidP="00567292">
      <w:pPr>
        <w:pStyle w:val="corte4fondo"/>
        <w:tabs>
          <w:tab w:val="left" w:pos="567"/>
        </w:tabs>
        <w:rPr>
          <w:rFonts w:ascii="AvantGarde Bk BT" w:hAnsi="AvantGarde Bk BT"/>
          <w:sz w:val="24"/>
          <w:szCs w:val="24"/>
        </w:rPr>
      </w:pPr>
    </w:p>
    <w:p w:rsidR="00FF3DE4" w:rsidRDefault="00FF3DE4" w:rsidP="00567292">
      <w:pPr>
        <w:pStyle w:val="corte4fondo"/>
        <w:tabs>
          <w:tab w:val="left" w:pos="567"/>
        </w:tabs>
        <w:rPr>
          <w:rFonts w:ascii="AvantGarde Bk BT" w:hAnsi="AvantGarde Bk BT"/>
          <w:sz w:val="24"/>
          <w:szCs w:val="24"/>
        </w:rPr>
      </w:pPr>
    </w:p>
    <w:p w:rsidR="00FF3DE4" w:rsidRDefault="00FF3DE4" w:rsidP="00567292">
      <w:pPr>
        <w:pStyle w:val="corte4fondo"/>
        <w:tabs>
          <w:tab w:val="left" w:pos="567"/>
        </w:tabs>
        <w:rPr>
          <w:rFonts w:ascii="AvantGarde Bk BT" w:hAnsi="AvantGarde Bk BT"/>
          <w:sz w:val="24"/>
          <w:szCs w:val="24"/>
        </w:rPr>
      </w:pPr>
    </w:p>
    <w:p w:rsidR="00FF3DE4" w:rsidRDefault="00FF3DE4" w:rsidP="00567292">
      <w:pPr>
        <w:pStyle w:val="corte4fondo"/>
        <w:tabs>
          <w:tab w:val="left" w:pos="567"/>
        </w:tabs>
        <w:rPr>
          <w:rFonts w:ascii="AvantGarde Bk BT" w:hAnsi="AvantGarde Bk BT"/>
          <w:sz w:val="24"/>
          <w:szCs w:val="24"/>
        </w:rPr>
      </w:pPr>
    </w:p>
    <w:p w:rsidR="00FF3DE4" w:rsidRDefault="00FF3DE4" w:rsidP="00567292">
      <w:pPr>
        <w:pStyle w:val="corte4fondo"/>
        <w:tabs>
          <w:tab w:val="left" w:pos="567"/>
        </w:tabs>
        <w:rPr>
          <w:rFonts w:ascii="AvantGarde Bk BT" w:hAnsi="AvantGarde Bk BT"/>
          <w:sz w:val="24"/>
          <w:szCs w:val="24"/>
        </w:rPr>
      </w:pPr>
    </w:p>
    <w:p w:rsidR="00FF3DE4" w:rsidRDefault="00FF3DE4" w:rsidP="00567292">
      <w:pPr>
        <w:pStyle w:val="corte4fondo"/>
        <w:tabs>
          <w:tab w:val="left" w:pos="567"/>
        </w:tabs>
        <w:rPr>
          <w:rFonts w:ascii="AvantGarde Bk BT" w:hAnsi="AvantGarde Bk BT"/>
          <w:sz w:val="24"/>
          <w:szCs w:val="24"/>
        </w:rPr>
      </w:pPr>
    </w:p>
    <w:p w:rsidR="00FF3DE4" w:rsidRPr="00E41B4A" w:rsidRDefault="00FF3DE4" w:rsidP="00567292">
      <w:pPr>
        <w:pStyle w:val="corte4fondo"/>
        <w:tabs>
          <w:tab w:val="left" w:pos="567"/>
        </w:tabs>
        <w:rPr>
          <w:rFonts w:ascii="AvantGarde Bk BT" w:hAnsi="AvantGarde Bk BT"/>
          <w:sz w:val="24"/>
          <w:szCs w:val="24"/>
        </w:rPr>
      </w:pP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Pr="00643E8D"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r>
      <w:r w:rsidR="00643E8D" w:rsidRPr="00643E8D">
        <w:rPr>
          <w:rFonts w:ascii="AvantGarde Bk BT" w:hAnsi="AvantGarde Bk BT" w:cs="Arial"/>
          <w:b/>
          <w:lang w:val="es-MX"/>
        </w:rPr>
        <w:t xml:space="preserve">     </w:t>
      </w:r>
      <w:r w:rsidR="00643E8D" w:rsidRPr="00643E8D">
        <w:rPr>
          <w:rFonts w:ascii="AvantGarde Bk BT" w:hAnsi="AvantGarde Bk BT" w:cs="Arial"/>
          <w:b/>
        </w:rPr>
        <w:t>LIC. PAULINA SÁNCHEZ PÉREZ DEL POZO</w:t>
      </w:r>
      <w:r w:rsidR="00643E8D" w:rsidRPr="00643E8D">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D015A9" w:rsidRPr="00BD39F1" w:rsidRDefault="006E7DC7" w:rsidP="00BD39F1">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EE74C6" w:rsidRPr="000D7A06" w:rsidRDefault="00EE74C6" w:rsidP="00EE74C6">
      <w:pPr>
        <w:rPr>
          <w:rFonts w:ascii="AvantGarde Bk BT" w:eastAsia="Arial Unicode MS" w:hAnsi="AvantGarde Bk BT" w:cs="Arial Unicode MS"/>
          <w:sz w:val="18"/>
          <w:szCs w:val="18"/>
        </w:rPr>
      </w:pPr>
      <w:r w:rsidRPr="000D7A06">
        <w:rPr>
          <w:rFonts w:ascii="AvantGarde Bk BT" w:eastAsia="Arial Unicode MS" w:hAnsi="AvantGarde Bk BT" w:cs="Arial Unicode MS"/>
          <w:sz w:val="18"/>
          <w:szCs w:val="18"/>
        </w:rPr>
        <w:t xml:space="preserve">ESTAS FIRMAS PERTENECEN A LA RESOLUCIÓN DEL RECURSO DE REVISIÓN </w:t>
      </w:r>
      <w:r>
        <w:rPr>
          <w:rFonts w:ascii="AvantGarde Bk BT" w:eastAsia="Arial Unicode MS" w:hAnsi="AvantGarde Bk BT" w:cs="Arial Unicode MS"/>
          <w:sz w:val="18"/>
          <w:szCs w:val="18"/>
        </w:rPr>
        <w:t>118</w:t>
      </w:r>
      <w:r w:rsidRPr="000D7A06">
        <w:rPr>
          <w:rFonts w:ascii="AvantGarde Bk BT" w:eastAsia="Arial Unicode MS" w:hAnsi="AvantGarde Bk BT" w:cs="Arial Unicode MS"/>
          <w:sz w:val="18"/>
          <w:szCs w:val="18"/>
        </w:rPr>
        <w:t xml:space="preserve">/2018-1 PRESENTADO POR MEDIO DE LA PLATAFORMA NACIONAL DE TRANSPARENCIA SAN LUIS POTOSÍ EN CONTRA </w:t>
      </w:r>
      <w:r>
        <w:rPr>
          <w:rFonts w:ascii="AvantGarde Bk BT" w:eastAsia="Arial Unicode MS" w:hAnsi="AvantGarde Bk BT" w:cs="Arial Unicode MS"/>
          <w:sz w:val="18"/>
          <w:szCs w:val="18"/>
        </w:rPr>
        <w:t>DEL INDEPI</w:t>
      </w:r>
      <w:r w:rsidRPr="000D7A06">
        <w:rPr>
          <w:rFonts w:ascii="AvantGarde Bk BT" w:eastAsia="Arial Unicode MS" w:hAnsi="AvantGarde Bk BT" w:cs="Arial Unicode MS"/>
          <w:sz w:val="18"/>
          <w:szCs w:val="18"/>
        </w:rPr>
        <w:t xml:space="preserve"> Y QUE FUE APROBADA EN SESIÓN EXTRAORDINARIA DE </w:t>
      </w:r>
      <w:r>
        <w:rPr>
          <w:rFonts w:ascii="AvantGarde Bk BT" w:eastAsia="Arial Unicode MS" w:hAnsi="AvantGarde Bk BT" w:cs="Arial Unicode MS"/>
          <w:sz w:val="18"/>
          <w:szCs w:val="18"/>
        </w:rPr>
        <w:t>11 ONCE DE ABRIL</w:t>
      </w:r>
      <w:r w:rsidRPr="000D7A06">
        <w:rPr>
          <w:rFonts w:ascii="AvantGarde Bk BT" w:eastAsia="Arial Unicode MS" w:hAnsi="AvantGarde Bk BT" w:cs="Arial Unicode MS"/>
          <w:sz w:val="18"/>
          <w:szCs w:val="18"/>
        </w:rPr>
        <w:t xml:space="preserve"> DE 2018 DOS MIL DIECIOCHO.</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AEC" w:rsidRDefault="00455AEC" w:rsidP="003864ED">
      <w:pPr>
        <w:spacing w:after="0" w:line="240" w:lineRule="auto"/>
      </w:pPr>
      <w:r>
        <w:separator/>
      </w:r>
    </w:p>
  </w:endnote>
  <w:endnote w:type="continuationSeparator" w:id="0">
    <w:p w:rsidR="00455AEC" w:rsidRDefault="00455AE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AEC" w:rsidRDefault="00455AEC" w:rsidP="003864ED">
      <w:pPr>
        <w:spacing w:after="0" w:line="240" w:lineRule="auto"/>
      </w:pPr>
      <w:r>
        <w:separator/>
      </w:r>
    </w:p>
  </w:footnote>
  <w:footnote w:type="continuationSeparator" w:id="0">
    <w:p w:rsidR="00455AEC" w:rsidRDefault="00455AEC"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CE265F" w:rsidRDefault="00CE265F">
        <w:pPr>
          <w:pStyle w:val="Encabezado"/>
          <w:jc w:val="center"/>
        </w:pPr>
        <w:r>
          <w:fldChar w:fldCharType="begin"/>
        </w:r>
        <w:r>
          <w:instrText>PAGE   \* MERGEFORMAT</w:instrText>
        </w:r>
        <w:r>
          <w:fldChar w:fldCharType="separate"/>
        </w:r>
        <w:r w:rsidR="00FF3DE4" w:rsidRPr="00FF3DE4">
          <w:rPr>
            <w:noProof/>
            <w:lang w:val="es-ES"/>
          </w:rPr>
          <w:t>12</w:t>
        </w:r>
        <w:r>
          <w:fldChar w:fldCharType="end"/>
        </w:r>
      </w:p>
    </w:sdtContent>
  </w:sdt>
  <w:p w:rsidR="00CE265F" w:rsidRDefault="00CE265F" w:rsidP="00F5628E">
    <w:pPr>
      <w:pStyle w:val="Encabezado"/>
      <w:jc w:val="right"/>
    </w:pPr>
    <w:r>
      <w:t xml:space="preserve">RECURSO DE REVISIÓN </w:t>
    </w:r>
    <w:r w:rsidR="00210CE0">
      <w:t>11</w:t>
    </w:r>
    <w:r>
      <w:t>8/2018-1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4EF"/>
    <w:multiLevelType w:val="hybridMultilevel"/>
    <w:tmpl w:val="21D8DF5E"/>
    <w:lvl w:ilvl="0" w:tplc="5DB09546">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2E5A09"/>
    <w:multiLevelType w:val="hybridMultilevel"/>
    <w:tmpl w:val="A066EC5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0" w15:restartNumberingAfterBreak="0">
    <w:nsid w:val="1E304930"/>
    <w:multiLevelType w:val="hybridMultilevel"/>
    <w:tmpl w:val="82404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7C201DE"/>
    <w:multiLevelType w:val="hybridMultilevel"/>
    <w:tmpl w:val="B982435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2AB06766"/>
    <w:multiLevelType w:val="hybridMultilevel"/>
    <w:tmpl w:val="EF6C90E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39DB5612"/>
    <w:multiLevelType w:val="hybridMultilevel"/>
    <w:tmpl w:val="21668AD2"/>
    <w:lvl w:ilvl="0" w:tplc="1004D984">
      <w:start w:val="1"/>
      <w:numFmt w:val="decimal"/>
      <w:lvlText w:val="%1."/>
      <w:lvlJc w:val="left"/>
      <w:pPr>
        <w:ind w:left="1055" w:hanging="375"/>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0"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12085E"/>
    <w:multiLevelType w:val="hybridMultilevel"/>
    <w:tmpl w:val="73ECC46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6"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1"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4"/>
  </w:num>
  <w:num w:numId="4">
    <w:abstractNumId w:val="32"/>
  </w:num>
  <w:num w:numId="5">
    <w:abstractNumId w:val="26"/>
  </w:num>
  <w:num w:numId="6">
    <w:abstractNumId w:val="28"/>
  </w:num>
  <w:num w:numId="7">
    <w:abstractNumId w:val="30"/>
  </w:num>
  <w:num w:numId="8">
    <w:abstractNumId w:val="33"/>
  </w:num>
  <w:num w:numId="9">
    <w:abstractNumId w:val="7"/>
  </w:num>
  <w:num w:numId="10">
    <w:abstractNumId w:val="17"/>
  </w:num>
  <w:num w:numId="11">
    <w:abstractNumId w:val="12"/>
  </w:num>
  <w:num w:numId="12">
    <w:abstractNumId w:val="23"/>
  </w:num>
  <w:num w:numId="13">
    <w:abstractNumId w:val="8"/>
  </w:num>
  <w:num w:numId="14">
    <w:abstractNumId w:val="22"/>
  </w:num>
  <w:num w:numId="15">
    <w:abstractNumId w:val="3"/>
  </w:num>
  <w:num w:numId="16">
    <w:abstractNumId w:val="20"/>
  </w:num>
  <w:num w:numId="17">
    <w:abstractNumId w:val="1"/>
  </w:num>
  <w:num w:numId="18">
    <w:abstractNumId w:val="11"/>
  </w:num>
  <w:num w:numId="19">
    <w:abstractNumId w:val="6"/>
  </w:num>
  <w:num w:numId="20">
    <w:abstractNumId w:val="29"/>
  </w:num>
  <w:num w:numId="21">
    <w:abstractNumId w:val="2"/>
  </w:num>
  <w:num w:numId="22">
    <w:abstractNumId w:val="13"/>
  </w:num>
  <w:num w:numId="23">
    <w:abstractNumId w:val="31"/>
  </w:num>
  <w:num w:numId="24">
    <w:abstractNumId w:val="25"/>
  </w:num>
  <w:num w:numId="25">
    <w:abstractNumId w:val="5"/>
  </w:num>
  <w:num w:numId="26">
    <w:abstractNumId w:val="27"/>
  </w:num>
  <w:num w:numId="27">
    <w:abstractNumId w:val="0"/>
  </w:num>
  <w:num w:numId="28">
    <w:abstractNumId w:val="16"/>
  </w:num>
  <w:num w:numId="29">
    <w:abstractNumId w:val="19"/>
  </w:num>
  <w:num w:numId="30">
    <w:abstractNumId w:val="10"/>
  </w:num>
  <w:num w:numId="31">
    <w:abstractNumId w:val="21"/>
  </w:num>
  <w:num w:numId="32">
    <w:abstractNumId w:val="15"/>
  </w:num>
  <w:num w:numId="33">
    <w:abstractNumId w:val="14"/>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B82"/>
    <w:rsid w:val="00003183"/>
    <w:rsid w:val="00003911"/>
    <w:rsid w:val="0000561E"/>
    <w:rsid w:val="00010711"/>
    <w:rsid w:val="00011877"/>
    <w:rsid w:val="00014597"/>
    <w:rsid w:val="00014DBF"/>
    <w:rsid w:val="00015009"/>
    <w:rsid w:val="00021ACA"/>
    <w:rsid w:val="00022EC9"/>
    <w:rsid w:val="00023DDC"/>
    <w:rsid w:val="00027BB5"/>
    <w:rsid w:val="0003026A"/>
    <w:rsid w:val="00030489"/>
    <w:rsid w:val="00031AAC"/>
    <w:rsid w:val="0003579D"/>
    <w:rsid w:val="00036242"/>
    <w:rsid w:val="00036EEB"/>
    <w:rsid w:val="000373ED"/>
    <w:rsid w:val="00037BEF"/>
    <w:rsid w:val="0004274F"/>
    <w:rsid w:val="00043069"/>
    <w:rsid w:val="000442C8"/>
    <w:rsid w:val="00045098"/>
    <w:rsid w:val="0005350F"/>
    <w:rsid w:val="00056CD0"/>
    <w:rsid w:val="00060AB4"/>
    <w:rsid w:val="00061F3E"/>
    <w:rsid w:val="00063B02"/>
    <w:rsid w:val="000644B7"/>
    <w:rsid w:val="00064C42"/>
    <w:rsid w:val="0006595D"/>
    <w:rsid w:val="00066886"/>
    <w:rsid w:val="00067343"/>
    <w:rsid w:val="00067965"/>
    <w:rsid w:val="00067C30"/>
    <w:rsid w:val="0007175D"/>
    <w:rsid w:val="00071C60"/>
    <w:rsid w:val="000728F5"/>
    <w:rsid w:val="00074BB9"/>
    <w:rsid w:val="00076B14"/>
    <w:rsid w:val="00077369"/>
    <w:rsid w:val="00077465"/>
    <w:rsid w:val="00080B8A"/>
    <w:rsid w:val="00082C2F"/>
    <w:rsid w:val="0008404D"/>
    <w:rsid w:val="00084D2D"/>
    <w:rsid w:val="000868C7"/>
    <w:rsid w:val="00087AE8"/>
    <w:rsid w:val="00090DE2"/>
    <w:rsid w:val="00091003"/>
    <w:rsid w:val="00093656"/>
    <w:rsid w:val="00095EF2"/>
    <w:rsid w:val="00097900"/>
    <w:rsid w:val="000A2AE6"/>
    <w:rsid w:val="000A561F"/>
    <w:rsid w:val="000A6E99"/>
    <w:rsid w:val="000B3887"/>
    <w:rsid w:val="000B4237"/>
    <w:rsid w:val="000B5252"/>
    <w:rsid w:val="000B5817"/>
    <w:rsid w:val="000B5996"/>
    <w:rsid w:val="000B5C82"/>
    <w:rsid w:val="000C085A"/>
    <w:rsid w:val="000C267C"/>
    <w:rsid w:val="000C5A0A"/>
    <w:rsid w:val="000C651F"/>
    <w:rsid w:val="000D2AA4"/>
    <w:rsid w:val="000D2E07"/>
    <w:rsid w:val="000D3CDB"/>
    <w:rsid w:val="000D78DA"/>
    <w:rsid w:val="000E0B71"/>
    <w:rsid w:val="000E3219"/>
    <w:rsid w:val="000E5B8F"/>
    <w:rsid w:val="000E5DF7"/>
    <w:rsid w:val="000E6C86"/>
    <w:rsid w:val="000E74CC"/>
    <w:rsid w:val="000F069D"/>
    <w:rsid w:val="000F4124"/>
    <w:rsid w:val="000F6E8F"/>
    <w:rsid w:val="00100D51"/>
    <w:rsid w:val="001018D9"/>
    <w:rsid w:val="001025E4"/>
    <w:rsid w:val="00102D16"/>
    <w:rsid w:val="0010541E"/>
    <w:rsid w:val="001116F8"/>
    <w:rsid w:val="00112693"/>
    <w:rsid w:val="00120791"/>
    <w:rsid w:val="00121981"/>
    <w:rsid w:val="00122F31"/>
    <w:rsid w:val="00123424"/>
    <w:rsid w:val="00124316"/>
    <w:rsid w:val="00127740"/>
    <w:rsid w:val="001319EF"/>
    <w:rsid w:val="001328E2"/>
    <w:rsid w:val="00133F96"/>
    <w:rsid w:val="0013591C"/>
    <w:rsid w:val="00137C6E"/>
    <w:rsid w:val="00140890"/>
    <w:rsid w:val="00141B32"/>
    <w:rsid w:val="00141CFC"/>
    <w:rsid w:val="00142D0F"/>
    <w:rsid w:val="00144901"/>
    <w:rsid w:val="001458BC"/>
    <w:rsid w:val="00152E66"/>
    <w:rsid w:val="00152F21"/>
    <w:rsid w:val="00153EF3"/>
    <w:rsid w:val="0015424A"/>
    <w:rsid w:val="00154820"/>
    <w:rsid w:val="00155B8C"/>
    <w:rsid w:val="00156160"/>
    <w:rsid w:val="001600ED"/>
    <w:rsid w:val="00160C23"/>
    <w:rsid w:val="00160C5A"/>
    <w:rsid w:val="00161D63"/>
    <w:rsid w:val="00164272"/>
    <w:rsid w:val="00166579"/>
    <w:rsid w:val="001668D0"/>
    <w:rsid w:val="001705B7"/>
    <w:rsid w:val="00170DED"/>
    <w:rsid w:val="00171EFF"/>
    <w:rsid w:val="0017611B"/>
    <w:rsid w:val="00177079"/>
    <w:rsid w:val="001802A0"/>
    <w:rsid w:val="001802B6"/>
    <w:rsid w:val="00182434"/>
    <w:rsid w:val="00184D50"/>
    <w:rsid w:val="00185611"/>
    <w:rsid w:val="001872DB"/>
    <w:rsid w:val="0018734B"/>
    <w:rsid w:val="00190F4B"/>
    <w:rsid w:val="0019180E"/>
    <w:rsid w:val="001945CD"/>
    <w:rsid w:val="001957F7"/>
    <w:rsid w:val="00195F63"/>
    <w:rsid w:val="00196761"/>
    <w:rsid w:val="0019706D"/>
    <w:rsid w:val="001A0DB6"/>
    <w:rsid w:val="001A26DE"/>
    <w:rsid w:val="001A4723"/>
    <w:rsid w:val="001A523D"/>
    <w:rsid w:val="001A64D6"/>
    <w:rsid w:val="001A7AFD"/>
    <w:rsid w:val="001B293B"/>
    <w:rsid w:val="001B38F7"/>
    <w:rsid w:val="001B4497"/>
    <w:rsid w:val="001B71E6"/>
    <w:rsid w:val="001B7749"/>
    <w:rsid w:val="001C1657"/>
    <w:rsid w:val="001C179A"/>
    <w:rsid w:val="001C1AAF"/>
    <w:rsid w:val="001C20D1"/>
    <w:rsid w:val="001C3A62"/>
    <w:rsid w:val="001C4F1E"/>
    <w:rsid w:val="001C5004"/>
    <w:rsid w:val="001C5477"/>
    <w:rsid w:val="001C7C27"/>
    <w:rsid w:val="001C7D60"/>
    <w:rsid w:val="001D076D"/>
    <w:rsid w:val="001D0997"/>
    <w:rsid w:val="001D24D3"/>
    <w:rsid w:val="001D2FDE"/>
    <w:rsid w:val="001D5BF5"/>
    <w:rsid w:val="001E06F9"/>
    <w:rsid w:val="001E0E77"/>
    <w:rsid w:val="001E2013"/>
    <w:rsid w:val="001E30A0"/>
    <w:rsid w:val="001E3416"/>
    <w:rsid w:val="001E3922"/>
    <w:rsid w:val="001E5012"/>
    <w:rsid w:val="001F117B"/>
    <w:rsid w:val="001F5274"/>
    <w:rsid w:val="00203986"/>
    <w:rsid w:val="002054DA"/>
    <w:rsid w:val="00206377"/>
    <w:rsid w:val="002077D8"/>
    <w:rsid w:val="002077E4"/>
    <w:rsid w:val="00210CE0"/>
    <w:rsid w:val="0021184A"/>
    <w:rsid w:val="00211C8A"/>
    <w:rsid w:val="00212BEE"/>
    <w:rsid w:val="00215314"/>
    <w:rsid w:val="00217EA4"/>
    <w:rsid w:val="0022093F"/>
    <w:rsid w:val="0022109A"/>
    <w:rsid w:val="002221A8"/>
    <w:rsid w:val="002223B4"/>
    <w:rsid w:val="00225D20"/>
    <w:rsid w:val="00225E11"/>
    <w:rsid w:val="002265A5"/>
    <w:rsid w:val="0023077C"/>
    <w:rsid w:val="00233938"/>
    <w:rsid w:val="00234ACB"/>
    <w:rsid w:val="002350B9"/>
    <w:rsid w:val="00235897"/>
    <w:rsid w:val="00235D86"/>
    <w:rsid w:val="00237D8D"/>
    <w:rsid w:val="00240F49"/>
    <w:rsid w:val="00242BB8"/>
    <w:rsid w:val="002432B3"/>
    <w:rsid w:val="00244157"/>
    <w:rsid w:val="00245316"/>
    <w:rsid w:val="00246E72"/>
    <w:rsid w:val="00247557"/>
    <w:rsid w:val="002478BA"/>
    <w:rsid w:val="00247C1B"/>
    <w:rsid w:val="002507B9"/>
    <w:rsid w:val="00251A9A"/>
    <w:rsid w:val="00252B5A"/>
    <w:rsid w:val="002541FE"/>
    <w:rsid w:val="0025606D"/>
    <w:rsid w:val="00261038"/>
    <w:rsid w:val="002617A4"/>
    <w:rsid w:val="00261A23"/>
    <w:rsid w:val="002623DE"/>
    <w:rsid w:val="00263A99"/>
    <w:rsid w:val="0026483E"/>
    <w:rsid w:val="002671A2"/>
    <w:rsid w:val="002703F0"/>
    <w:rsid w:val="00270730"/>
    <w:rsid w:val="002717F3"/>
    <w:rsid w:val="00271861"/>
    <w:rsid w:val="00271F01"/>
    <w:rsid w:val="002734FE"/>
    <w:rsid w:val="00274990"/>
    <w:rsid w:val="00275D3D"/>
    <w:rsid w:val="0027610D"/>
    <w:rsid w:val="00277789"/>
    <w:rsid w:val="00280C07"/>
    <w:rsid w:val="0028484D"/>
    <w:rsid w:val="0028485B"/>
    <w:rsid w:val="00284FF0"/>
    <w:rsid w:val="002855C4"/>
    <w:rsid w:val="00286C5C"/>
    <w:rsid w:val="0028761E"/>
    <w:rsid w:val="00290472"/>
    <w:rsid w:val="00290593"/>
    <w:rsid w:val="0029469E"/>
    <w:rsid w:val="0029483C"/>
    <w:rsid w:val="002956B9"/>
    <w:rsid w:val="002A0140"/>
    <w:rsid w:val="002A0403"/>
    <w:rsid w:val="002A1696"/>
    <w:rsid w:val="002B28EF"/>
    <w:rsid w:val="002B5923"/>
    <w:rsid w:val="002B637A"/>
    <w:rsid w:val="002C1259"/>
    <w:rsid w:val="002C4671"/>
    <w:rsid w:val="002C58FC"/>
    <w:rsid w:val="002D32AC"/>
    <w:rsid w:val="002D34F7"/>
    <w:rsid w:val="002D44FE"/>
    <w:rsid w:val="002D4BE4"/>
    <w:rsid w:val="002D67B7"/>
    <w:rsid w:val="002D6893"/>
    <w:rsid w:val="002D7FCE"/>
    <w:rsid w:val="002E1F75"/>
    <w:rsid w:val="002E3E6F"/>
    <w:rsid w:val="002E6987"/>
    <w:rsid w:val="002E7DC2"/>
    <w:rsid w:val="002F0788"/>
    <w:rsid w:val="002F2514"/>
    <w:rsid w:val="002F2FE8"/>
    <w:rsid w:val="002F38D0"/>
    <w:rsid w:val="002F542A"/>
    <w:rsid w:val="002F7BF6"/>
    <w:rsid w:val="003018DB"/>
    <w:rsid w:val="00302838"/>
    <w:rsid w:val="00303BDF"/>
    <w:rsid w:val="00303BFF"/>
    <w:rsid w:val="0030483F"/>
    <w:rsid w:val="003052FE"/>
    <w:rsid w:val="003055C0"/>
    <w:rsid w:val="0030798F"/>
    <w:rsid w:val="003109B3"/>
    <w:rsid w:val="00314522"/>
    <w:rsid w:val="00315493"/>
    <w:rsid w:val="00315930"/>
    <w:rsid w:val="00316BBE"/>
    <w:rsid w:val="00321CCA"/>
    <w:rsid w:val="00322574"/>
    <w:rsid w:val="00324166"/>
    <w:rsid w:val="00325767"/>
    <w:rsid w:val="00325771"/>
    <w:rsid w:val="00326424"/>
    <w:rsid w:val="00327403"/>
    <w:rsid w:val="003278D4"/>
    <w:rsid w:val="003300A1"/>
    <w:rsid w:val="003401EC"/>
    <w:rsid w:val="00345A9F"/>
    <w:rsid w:val="003541B6"/>
    <w:rsid w:val="00355B1C"/>
    <w:rsid w:val="00356889"/>
    <w:rsid w:val="003573C5"/>
    <w:rsid w:val="00357D6B"/>
    <w:rsid w:val="00357EFE"/>
    <w:rsid w:val="00360E87"/>
    <w:rsid w:val="00364C5E"/>
    <w:rsid w:val="00373145"/>
    <w:rsid w:val="0037384A"/>
    <w:rsid w:val="00373A8B"/>
    <w:rsid w:val="00373D1F"/>
    <w:rsid w:val="0037429D"/>
    <w:rsid w:val="00375B6C"/>
    <w:rsid w:val="00380AFE"/>
    <w:rsid w:val="003810F5"/>
    <w:rsid w:val="003816EE"/>
    <w:rsid w:val="00382825"/>
    <w:rsid w:val="00383944"/>
    <w:rsid w:val="00384846"/>
    <w:rsid w:val="003848C3"/>
    <w:rsid w:val="003858A0"/>
    <w:rsid w:val="00386376"/>
    <w:rsid w:val="003864ED"/>
    <w:rsid w:val="0038760F"/>
    <w:rsid w:val="003878B8"/>
    <w:rsid w:val="003906FC"/>
    <w:rsid w:val="00391F31"/>
    <w:rsid w:val="00393DFE"/>
    <w:rsid w:val="00396B6B"/>
    <w:rsid w:val="003A2315"/>
    <w:rsid w:val="003A3516"/>
    <w:rsid w:val="003A3FB9"/>
    <w:rsid w:val="003A644B"/>
    <w:rsid w:val="003B19C7"/>
    <w:rsid w:val="003B3AC2"/>
    <w:rsid w:val="003B3D1B"/>
    <w:rsid w:val="003B5506"/>
    <w:rsid w:val="003B6680"/>
    <w:rsid w:val="003B6C9B"/>
    <w:rsid w:val="003B6FB6"/>
    <w:rsid w:val="003B70E1"/>
    <w:rsid w:val="003B7EE3"/>
    <w:rsid w:val="003C03BD"/>
    <w:rsid w:val="003C2A7C"/>
    <w:rsid w:val="003C3816"/>
    <w:rsid w:val="003C4BA6"/>
    <w:rsid w:val="003C4EDB"/>
    <w:rsid w:val="003C5237"/>
    <w:rsid w:val="003C5408"/>
    <w:rsid w:val="003C5D74"/>
    <w:rsid w:val="003C602F"/>
    <w:rsid w:val="003C7C31"/>
    <w:rsid w:val="003D6435"/>
    <w:rsid w:val="003D6998"/>
    <w:rsid w:val="003D6ACF"/>
    <w:rsid w:val="003D6C44"/>
    <w:rsid w:val="003D7984"/>
    <w:rsid w:val="003E094A"/>
    <w:rsid w:val="003E0A8F"/>
    <w:rsid w:val="003E3F70"/>
    <w:rsid w:val="003E51A7"/>
    <w:rsid w:val="003E5667"/>
    <w:rsid w:val="003E72DB"/>
    <w:rsid w:val="003E75AE"/>
    <w:rsid w:val="003F076E"/>
    <w:rsid w:val="003F0869"/>
    <w:rsid w:val="003F3724"/>
    <w:rsid w:val="003F57CD"/>
    <w:rsid w:val="003F6200"/>
    <w:rsid w:val="0040087C"/>
    <w:rsid w:val="0040497D"/>
    <w:rsid w:val="00405C64"/>
    <w:rsid w:val="00407266"/>
    <w:rsid w:val="004120E7"/>
    <w:rsid w:val="00413B0A"/>
    <w:rsid w:val="0041404C"/>
    <w:rsid w:val="004143E1"/>
    <w:rsid w:val="0041566E"/>
    <w:rsid w:val="004177B3"/>
    <w:rsid w:val="00420561"/>
    <w:rsid w:val="00420911"/>
    <w:rsid w:val="00420FE9"/>
    <w:rsid w:val="00422CD1"/>
    <w:rsid w:val="004242FC"/>
    <w:rsid w:val="00425AC0"/>
    <w:rsid w:val="00425F57"/>
    <w:rsid w:val="004375BF"/>
    <w:rsid w:val="00440528"/>
    <w:rsid w:val="00441084"/>
    <w:rsid w:val="00441115"/>
    <w:rsid w:val="00443D9A"/>
    <w:rsid w:val="00445797"/>
    <w:rsid w:val="00446DD1"/>
    <w:rsid w:val="004475C3"/>
    <w:rsid w:val="00447F23"/>
    <w:rsid w:val="00451286"/>
    <w:rsid w:val="00453771"/>
    <w:rsid w:val="004552C5"/>
    <w:rsid w:val="00455AEC"/>
    <w:rsid w:val="00455D66"/>
    <w:rsid w:val="004601C7"/>
    <w:rsid w:val="00461062"/>
    <w:rsid w:val="00464243"/>
    <w:rsid w:val="00464B11"/>
    <w:rsid w:val="004654C4"/>
    <w:rsid w:val="0046794C"/>
    <w:rsid w:val="0046798B"/>
    <w:rsid w:val="00470A00"/>
    <w:rsid w:val="00470D70"/>
    <w:rsid w:val="00475471"/>
    <w:rsid w:val="00480EEC"/>
    <w:rsid w:val="004817BD"/>
    <w:rsid w:val="00482D48"/>
    <w:rsid w:val="00484883"/>
    <w:rsid w:val="00485653"/>
    <w:rsid w:val="00485D04"/>
    <w:rsid w:val="004861E9"/>
    <w:rsid w:val="00491F18"/>
    <w:rsid w:val="00493E84"/>
    <w:rsid w:val="00496E1B"/>
    <w:rsid w:val="004A0619"/>
    <w:rsid w:val="004A10F4"/>
    <w:rsid w:val="004A1732"/>
    <w:rsid w:val="004A18EA"/>
    <w:rsid w:val="004A4909"/>
    <w:rsid w:val="004A578D"/>
    <w:rsid w:val="004A73C3"/>
    <w:rsid w:val="004A768D"/>
    <w:rsid w:val="004B27A3"/>
    <w:rsid w:val="004B4BCF"/>
    <w:rsid w:val="004B4E23"/>
    <w:rsid w:val="004B5252"/>
    <w:rsid w:val="004B6105"/>
    <w:rsid w:val="004C2E1C"/>
    <w:rsid w:val="004C332D"/>
    <w:rsid w:val="004C37CE"/>
    <w:rsid w:val="004C6BF8"/>
    <w:rsid w:val="004D1417"/>
    <w:rsid w:val="004D36C8"/>
    <w:rsid w:val="004D65F7"/>
    <w:rsid w:val="004D72F6"/>
    <w:rsid w:val="004E317D"/>
    <w:rsid w:val="004F55B3"/>
    <w:rsid w:val="004F572C"/>
    <w:rsid w:val="004F6F21"/>
    <w:rsid w:val="00500E95"/>
    <w:rsid w:val="00503465"/>
    <w:rsid w:val="00504B9C"/>
    <w:rsid w:val="00506847"/>
    <w:rsid w:val="005077C4"/>
    <w:rsid w:val="005079A3"/>
    <w:rsid w:val="00511213"/>
    <w:rsid w:val="00511D98"/>
    <w:rsid w:val="00511DA2"/>
    <w:rsid w:val="00513227"/>
    <w:rsid w:val="005134BA"/>
    <w:rsid w:val="005138A0"/>
    <w:rsid w:val="00517B6D"/>
    <w:rsid w:val="00522A5C"/>
    <w:rsid w:val="00523E84"/>
    <w:rsid w:val="005301F8"/>
    <w:rsid w:val="005343EC"/>
    <w:rsid w:val="00535ADC"/>
    <w:rsid w:val="0053769A"/>
    <w:rsid w:val="00541C68"/>
    <w:rsid w:val="00541EA8"/>
    <w:rsid w:val="00542AB6"/>
    <w:rsid w:val="005430FC"/>
    <w:rsid w:val="0054334A"/>
    <w:rsid w:val="005434C2"/>
    <w:rsid w:val="005446BE"/>
    <w:rsid w:val="00544802"/>
    <w:rsid w:val="0054603A"/>
    <w:rsid w:val="00546438"/>
    <w:rsid w:val="005519B5"/>
    <w:rsid w:val="00553BEF"/>
    <w:rsid w:val="00554F9D"/>
    <w:rsid w:val="00556CE3"/>
    <w:rsid w:val="00556D16"/>
    <w:rsid w:val="0056280D"/>
    <w:rsid w:val="005629B8"/>
    <w:rsid w:val="00566FD5"/>
    <w:rsid w:val="0056723A"/>
    <w:rsid w:val="00567292"/>
    <w:rsid w:val="00567797"/>
    <w:rsid w:val="00567A71"/>
    <w:rsid w:val="0057080B"/>
    <w:rsid w:val="00572EBF"/>
    <w:rsid w:val="00572FEB"/>
    <w:rsid w:val="0058027F"/>
    <w:rsid w:val="005832ED"/>
    <w:rsid w:val="00585396"/>
    <w:rsid w:val="00586658"/>
    <w:rsid w:val="00587361"/>
    <w:rsid w:val="005908F9"/>
    <w:rsid w:val="0059312F"/>
    <w:rsid w:val="00594CEF"/>
    <w:rsid w:val="00595D2F"/>
    <w:rsid w:val="00595D79"/>
    <w:rsid w:val="005978D5"/>
    <w:rsid w:val="005A766F"/>
    <w:rsid w:val="005A77CD"/>
    <w:rsid w:val="005B31AE"/>
    <w:rsid w:val="005B3277"/>
    <w:rsid w:val="005B4CC9"/>
    <w:rsid w:val="005B593E"/>
    <w:rsid w:val="005B670E"/>
    <w:rsid w:val="005B7823"/>
    <w:rsid w:val="005C293F"/>
    <w:rsid w:val="005C30A0"/>
    <w:rsid w:val="005C3B95"/>
    <w:rsid w:val="005D1DA1"/>
    <w:rsid w:val="005D1F0C"/>
    <w:rsid w:val="005D22F8"/>
    <w:rsid w:val="005D4D42"/>
    <w:rsid w:val="005D55CE"/>
    <w:rsid w:val="005D566B"/>
    <w:rsid w:val="005D5847"/>
    <w:rsid w:val="005D5CBA"/>
    <w:rsid w:val="005D7C02"/>
    <w:rsid w:val="005E35D8"/>
    <w:rsid w:val="005E6312"/>
    <w:rsid w:val="005E7E91"/>
    <w:rsid w:val="005F0628"/>
    <w:rsid w:val="005F0D74"/>
    <w:rsid w:val="005F1DB0"/>
    <w:rsid w:val="005F469A"/>
    <w:rsid w:val="005F696D"/>
    <w:rsid w:val="00600216"/>
    <w:rsid w:val="00605D26"/>
    <w:rsid w:val="006062E5"/>
    <w:rsid w:val="006100EE"/>
    <w:rsid w:val="00610F5B"/>
    <w:rsid w:val="00611757"/>
    <w:rsid w:val="0061421E"/>
    <w:rsid w:val="006143A4"/>
    <w:rsid w:val="0061495B"/>
    <w:rsid w:val="00615440"/>
    <w:rsid w:val="00615845"/>
    <w:rsid w:val="00617400"/>
    <w:rsid w:val="006209E1"/>
    <w:rsid w:val="0062446F"/>
    <w:rsid w:val="006260AF"/>
    <w:rsid w:val="00627E38"/>
    <w:rsid w:val="0063004B"/>
    <w:rsid w:val="00632711"/>
    <w:rsid w:val="006357FD"/>
    <w:rsid w:val="00636A24"/>
    <w:rsid w:val="00636A6A"/>
    <w:rsid w:val="00640472"/>
    <w:rsid w:val="00642DD0"/>
    <w:rsid w:val="00642DD9"/>
    <w:rsid w:val="0064354B"/>
    <w:rsid w:val="00643E8D"/>
    <w:rsid w:val="00646143"/>
    <w:rsid w:val="00646ADB"/>
    <w:rsid w:val="00651D09"/>
    <w:rsid w:val="00653926"/>
    <w:rsid w:val="00654262"/>
    <w:rsid w:val="00656612"/>
    <w:rsid w:val="006577AE"/>
    <w:rsid w:val="00662AB0"/>
    <w:rsid w:val="0066464C"/>
    <w:rsid w:val="00665586"/>
    <w:rsid w:val="00667DF6"/>
    <w:rsid w:val="0067023E"/>
    <w:rsid w:val="00670E28"/>
    <w:rsid w:val="00671A77"/>
    <w:rsid w:val="0067211F"/>
    <w:rsid w:val="00673F8D"/>
    <w:rsid w:val="006742FB"/>
    <w:rsid w:val="00675001"/>
    <w:rsid w:val="0067518A"/>
    <w:rsid w:val="00675ADE"/>
    <w:rsid w:val="00680C73"/>
    <w:rsid w:val="006826A3"/>
    <w:rsid w:val="00683A9F"/>
    <w:rsid w:val="006846F7"/>
    <w:rsid w:val="00685B33"/>
    <w:rsid w:val="00685E6C"/>
    <w:rsid w:val="00687830"/>
    <w:rsid w:val="006927F9"/>
    <w:rsid w:val="006938EB"/>
    <w:rsid w:val="006944B9"/>
    <w:rsid w:val="00694E65"/>
    <w:rsid w:val="00695D58"/>
    <w:rsid w:val="006A2899"/>
    <w:rsid w:val="006A337F"/>
    <w:rsid w:val="006A40CC"/>
    <w:rsid w:val="006B4B21"/>
    <w:rsid w:val="006C22E5"/>
    <w:rsid w:val="006C2F73"/>
    <w:rsid w:val="006C3BF9"/>
    <w:rsid w:val="006C3E35"/>
    <w:rsid w:val="006C529B"/>
    <w:rsid w:val="006C5CDF"/>
    <w:rsid w:val="006C6CD6"/>
    <w:rsid w:val="006C7DF6"/>
    <w:rsid w:val="006C7EE1"/>
    <w:rsid w:val="006D073A"/>
    <w:rsid w:val="006D2576"/>
    <w:rsid w:val="006D471D"/>
    <w:rsid w:val="006D522D"/>
    <w:rsid w:val="006D5EE9"/>
    <w:rsid w:val="006D64D2"/>
    <w:rsid w:val="006E05D6"/>
    <w:rsid w:val="006E1079"/>
    <w:rsid w:val="006E3422"/>
    <w:rsid w:val="006E3D88"/>
    <w:rsid w:val="006E40F1"/>
    <w:rsid w:val="006E4272"/>
    <w:rsid w:val="006E798E"/>
    <w:rsid w:val="006E7DC7"/>
    <w:rsid w:val="006F0AB5"/>
    <w:rsid w:val="006F1533"/>
    <w:rsid w:val="006F1D30"/>
    <w:rsid w:val="006F2F79"/>
    <w:rsid w:val="006F54AA"/>
    <w:rsid w:val="006F58D3"/>
    <w:rsid w:val="006F5B98"/>
    <w:rsid w:val="006F5CD1"/>
    <w:rsid w:val="006F620C"/>
    <w:rsid w:val="006F72A6"/>
    <w:rsid w:val="006F7530"/>
    <w:rsid w:val="0070153D"/>
    <w:rsid w:val="007024E3"/>
    <w:rsid w:val="0070319A"/>
    <w:rsid w:val="007043D5"/>
    <w:rsid w:val="00705C1A"/>
    <w:rsid w:val="00705E49"/>
    <w:rsid w:val="00712839"/>
    <w:rsid w:val="00713641"/>
    <w:rsid w:val="00715CEA"/>
    <w:rsid w:val="00717265"/>
    <w:rsid w:val="00717EFD"/>
    <w:rsid w:val="00721576"/>
    <w:rsid w:val="00721E98"/>
    <w:rsid w:val="00723E2D"/>
    <w:rsid w:val="00727965"/>
    <w:rsid w:val="00727FB8"/>
    <w:rsid w:val="0073090B"/>
    <w:rsid w:val="007324C7"/>
    <w:rsid w:val="007326CA"/>
    <w:rsid w:val="0073360E"/>
    <w:rsid w:val="0073374C"/>
    <w:rsid w:val="00733F4D"/>
    <w:rsid w:val="00736127"/>
    <w:rsid w:val="00737CE0"/>
    <w:rsid w:val="00741065"/>
    <w:rsid w:val="00741579"/>
    <w:rsid w:val="0074167A"/>
    <w:rsid w:val="00742DE9"/>
    <w:rsid w:val="00747A4E"/>
    <w:rsid w:val="00752E45"/>
    <w:rsid w:val="007538A3"/>
    <w:rsid w:val="00753F00"/>
    <w:rsid w:val="007540DC"/>
    <w:rsid w:val="0075424D"/>
    <w:rsid w:val="00754880"/>
    <w:rsid w:val="007551CC"/>
    <w:rsid w:val="007552AF"/>
    <w:rsid w:val="00755F17"/>
    <w:rsid w:val="0075783E"/>
    <w:rsid w:val="00757974"/>
    <w:rsid w:val="0076090D"/>
    <w:rsid w:val="00761371"/>
    <w:rsid w:val="007616DE"/>
    <w:rsid w:val="007633E8"/>
    <w:rsid w:val="00763861"/>
    <w:rsid w:val="00764770"/>
    <w:rsid w:val="00770E5D"/>
    <w:rsid w:val="007718BD"/>
    <w:rsid w:val="00772DF6"/>
    <w:rsid w:val="00774591"/>
    <w:rsid w:val="007773B2"/>
    <w:rsid w:val="007779F6"/>
    <w:rsid w:val="00777BBA"/>
    <w:rsid w:val="00784929"/>
    <w:rsid w:val="00784E7A"/>
    <w:rsid w:val="00786B9C"/>
    <w:rsid w:val="007908C9"/>
    <w:rsid w:val="007924FF"/>
    <w:rsid w:val="00792A91"/>
    <w:rsid w:val="00792BB9"/>
    <w:rsid w:val="00793109"/>
    <w:rsid w:val="00793C35"/>
    <w:rsid w:val="00793D14"/>
    <w:rsid w:val="00793F75"/>
    <w:rsid w:val="007A0281"/>
    <w:rsid w:val="007A314E"/>
    <w:rsid w:val="007A37E8"/>
    <w:rsid w:val="007A5DC2"/>
    <w:rsid w:val="007A6775"/>
    <w:rsid w:val="007A67A6"/>
    <w:rsid w:val="007B1332"/>
    <w:rsid w:val="007B27EC"/>
    <w:rsid w:val="007B4C04"/>
    <w:rsid w:val="007B6DC4"/>
    <w:rsid w:val="007B77FF"/>
    <w:rsid w:val="007B7FE7"/>
    <w:rsid w:val="007C0255"/>
    <w:rsid w:val="007C0BA5"/>
    <w:rsid w:val="007C15E7"/>
    <w:rsid w:val="007C1E05"/>
    <w:rsid w:val="007C1EBC"/>
    <w:rsid w:val="007C21DC"/>
    <w:rsid w:val="007C2619"/>
    <w:rsid w:val="007C2E69"/>
    <w:rsid w:val="007C4ADB"/>
    <w:rsid w:val="007C7E86"/>
    <w:rsid w:val="007D0BDE"/>
    <w:rsid w:val="007D46E4"/>
    <w:rsid w:val="007D52D7"/>
    <w:rsid w:val="007D5749"/>
    <w:rsid w:val="007D60B8"/>
    <w:rsid w:val="007D7BC9"/>
    <w:rsid w:val="007E4714"/>
    <w:rsid w:val="007E5DD1"/>
    <w:rsid w:val="007F1777"/>
    <w:rsid w:val="007F56B0"/>
    <w:rsid w:val="007F7596"/>
    <w:rsid w:val="00800BF3"/>
    <w:rsid w:val="00801597"/>
    <w:rsid w:val="008039E0"/>
    <w:rsid w:val="00804C41"/>
    <w:rsid w:val="0080582D"/>
    <w:rsid w:val="00806DBC"/>
    <w:rsid w:val="00807FFA"/>
    <w:rsid w:val="00815A05"/>
    <w:rsid w:val="00821FDE"/>
    <w:rsid w:val="00825BF8"/>
    <w:rsid w:val="008261F7"/>
    <w:rsid w:val="00830C5D"/>
    <w:rsid w:val="00832AAB"/>
    <w:rsid w:val="008343AC"/>
    <w:rsid w:val="00840288"/>
    <w:rsid w:val="008403C2"/>
    <w:rsid w:val="008411BD"/>
    <w:rsid w:val="00841546"/>
    <w:rsid w:val="00842455"/>
    <w:rsid w:val="00847BEF"/>
    <w:rsid w:val="00847E2D"/>
    <w:rsid w:val="0085436E"/>
    <w:rsid w:val="00854D6C"/>
    <w:rsid w:val="00855E5E"/>
    <w:rsid w:val="00856D46"/>
    <w:rsid w:val="00860445"/>
    <w:rsid w:val="00861633"/>
    <w:rsid w:val="0086514F"/>
    <w:rsid w:val="00870BD1"/>
    <w:rsid w:val="00870D0E"/>
    <w:rsid w:val="00872B01"/>
    <w:rsid w:val="00876B36"/>
    <w:rsid w:val="00880566"/>
    <w:rsid w:val="00880CD6"/>
    <w:rsid w:val="00885454"/>
    <w:rsid w:val="00885CF9"/>
    <w:rsid w:val="00885ED4"/>
    <w:rsid w:val="008869C7"/>
    <w:rsid w:val="00886E58"/>
    <w:rsid w:val="00892C4C"/>
    <w:rsid w:val="0089396A"/>
    <w:rsid w:val="00894E12"/>
    <w:rsid w:val="008A140A"/>
    <w:rsid w:val="008A156F"/>
    <w:rsid w:val="008A20C6"/>
    <w:rsid w:val="008A6B9D"/>
    <w:rsid w:val="008A7642"/>
    <w:rsid w:val="008A785F"/>
    <w:rsid w:val="008A7C52"/>
    <w:rsid w:val="008A7C62"/>
    <w:rsid w:val="008B2C08"/>
    <w:rsid w:val="008B3FE9"/>
    <w:rsid w:val="008B4BC0"/>
    <w:rsid w:val="008B6AB8"/>
    <w:rsid w:val="008B7637"/>
    <w:rsid w:val="008C27BB"/>
    <w:rsid w:val="008C47A3"/>
    <w:rsid w:val="008C5858"/>
    <w:rsid w:val="008C5873"/>
    <w:rsid w:val="008C5A6F"/>
    <w:rsid w:val="008C63F9"/>
    <w:rsid w:val="008D03CE"/>
    <w:rsid w:val="008D1FC1"/>
    <w:rsid w:val="008D2098"/>
    <w:rsid w:val="008D71CA"/>
    <w:rsid w:val="008D7FD1"/>
    <w:rsid w:val="008E2D47"/>
    <w:rsid w:val="008E4159"/>
    <w:rsid w:val="008E428F"/>
    <w:rsid w:val="008E4BA0"/>
    <w:rsid w:val="008E6790"/>
    <w:rsid w:val="008E7F3B"/>
    <w:rsid w:val="008F3E25"/>
    <w:rsid w:val="008F63E5"/>
    <w:rsid w:val="008F6ACD"/>
    <w:rsid w:val="008F6E9E"/>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56AA"/>
    <w:rsid w:val="009171A4"/>
    <w:rsid w:val="00923428"/>
    <w:rsid w:val="00924E75"/>
    <w:rsid w:val="00924F21"/>
    <w:rsid w:val="00924F67"/>
    <w:rsid w:val="00925559"/>
    <w:rsid w:val="00926E69"/>
    <w:rsid w:val="009300CB"/>
    <w:rsid w:val="0093267C"/>
    <w:rsid w:val="00932760"/>
    <w:rsid w:val="009346FD"/>
    <w:rsid w:val="0093522B"/>
    <w:rsid w:val="00935D5D"/>
    <w:rsid w:val="00940C09"/>
    <w:rsid w:val="0094139F"/>
    <w:rsid w:val="00944133"/>
    <w:rsid w:val="009462A7"/>
    <w:rsid w:val="00947199"/>
    <w:rsid w:val="009473A8"/>
    <w:rsid w:val="00953D0B"/>
    <w:rsid w:val="00957B62"/>
    <w:rsid w:val="009600E2"/>
    <w:rsid w:val="00961E29"/>
    <w:rsid w:val="00963B03"/>
    <w:rsid w:val="00964430"/>
    <w:rsid w:val="0096584C"/>
    <w:rsid w:val="00966802"/>
    <w:rsid w:val="00966E13"/>
    <w:rsid w:val="009672F5"/>
    <w:rsid w:val="00967F02"/>
    <w:rsid w:val="00970906"/>
    <w:rsid w:val="00970B85"/>
    <w:rsid w:val="00971163"/>
    <w:rsid w:val="009712BE"/>
    <w:rsid w:val="00972248"/>
    <w:rsid w:val="0097244D"/>
    <w:rsid w:val="00986F13"/>
    <w:rsid w:val="00992849"/>
    <w:rsid w:val="009929A6"/>
    <w:rsid w:val="00992D4D"/>
    <w:rsid w:val="00995E2B"/>
    <w:rsid w:val="009A0498"/>
    <w:rsid w:val="009A1872"/>
    <w:rsid w:val="009A22DF"/>
    <w:rsid w:val="009A4140"/>
    <w:rsid w:val="009A4688"/>
    <w:rsid w:val="009A5AAA"/>
    <w:rsid w:val="009A6086"/>
    <w:rsid w:val="009B0644"/>
    <w:rsid w:val="009B1307"/>
    <w:rsid w:val="009C0AD7"/>
    <w:rsid w:val="009C235B"/>
    <w:rsid w:val="009C3618"/>
    <w:rsid w:val="009C5CC2"/>
    <w:rsid w:val="009C7D54"/>
    <w:rsid w:val="009D761E"/>
    <w:rsid w:val="009E28EB"/>
    <w:rsid w:val="009F0742"/>
    <w:rsid w:val="009F1408"/>
    <w:rsid w:val="009F16DC"/>
    <w:rsid w:val="009F20F5"/>
    <w:rsid w:val="009F2F32"/>
    <w:rsid w:val="009F3A33"/>
    <w:rsid w:val="009F3BBF"/>
    <w:rsid w:val="009F42B3"/>
    <w:rsid w:val="009F4A8A"/>
    <w:rsid w:val="009F4C19"/>
    <w:rsid w:val="009F6075"/>
    <w:rsid w:val="009F673A"/>
    <w:rsid w:val="009F78C7"/>
    <w:rsid w:val="009F790D"/>
    <w:rsid w:val="009F7DD3"/>
    <w:rsid w:val="00A034EC"/>
    <w:rsid w:val="00A04E7F"/>
    <w:rsid w:val="00A06047"/>
    <w:rsid w:val="00A06B99"/>
    <w:rsid w:val="00A1028D"/>
    <w:rsid w:val="00A11A63"/>
    <w:rsid w:val="00A12679"/>
    <w:rsid w:val="00A13BF3"/>
    <w:rsid w:val="00A15185"/>
    <w:rsid w:val="00A22020"/>
    <w:rsid w:val="00A22BD9"/>
    <w:rsid w:val="00A2443F"/>
    <w:rsid w:val="00A256BD"/>
    <w:rsid w:val="00A25B76"/>
    <w:rsid w:val="00A3129A"/>
    <w:rsid w:val="00A3264C"/>
    <w:rsid w:val="00A37394"/>
    <w:rsid w:val="00A37D82"/>
    <w:rsid w:val="00A410F4"/>
    <w:rsid w:val="00A419B8"/>
    <w:rsid w:val="00A4457B"/>
    <w:rsid w:val="00A457A9"/>
    <w:rsid w:val="00A45883"/>
    <w:rsid w:val="00A46195"/>
    <w:rsid w:val="00A5041F"/>
    <w:rsid w:val="00A52BDC"/>
    <w:rsid w:val="00A52EA1"/>
    <w:rsid w:val="00A55E51"/>
    <w:rsid w:val="00A56038"/>
    <w:rsid w:val="00A56171"/>
    <w:rsid w:val="00A5786C"/>
    <w:rsid w:val="00A602F2"/>
    <w:rsid w:val="00A62C71"/>
    <w:rsid w:val="00A64FD2"/>
    <w:rsid w:val="00A761BE"/>
    <w:rsid w:val="00A7661D"/>
    <w:rsid w:val="00A774F6"/>
    <w:rsid w:val="00A77521"/>
    <w:rsid w:val="00A81AE1"/>
    <w:rsid w:val="00A81B82"/>
    <w:rsid w:val="00A83A8A"/>
    <w:rsid w:val="00A83D2E"/>
    <w:rsid w:val="00A83E7D"/>
    <w:rsid w:val="00A854FB"/>
    <w:rsid w:val="00A85F22"/>
    <w:rsid w:val="00A86AA6"/>
    <w:rsid w:val="00A87676"/>
    <w:rsid w:val="00A87B98"/>
    <w:rsid w:val="00A91B3D"/>
    <w:rsid w:val="00A92336"/>
    <w:rsid w:val="00A979ED"/>
    <w:rsid w:val="00AA1010"/>
    <w:rsid w:val="00AA1314"/>
    <w:rsid w:val="00AA2090"/>
    <w:rsid w:val="00AA305C"/>
    <w:rsid w:val="00AA3097"/>
    <w:rsid w:val="00AA35AB"/>
    <w:rsid w:val="00AA3FE9"/>
    <w:rsid w:val="00AA54D2"/>
    <w:rsid w:val="00AA658E"/>
    <w:rsid w:val="00AA78CB"/>
    <w:rsid w:val="00AB0010"/>
    <w:rsid w:val="00AB1128"/>
    <w:rsid w:val="00AB16F5"/>
    <w:rsid w:val="00AB27D7"/>
    <w:rsid w:val="00AB76B6"/>
    <w:rsid w:val="00AC061E"/>
    <w:rsid w:val="00AC11D6"/>
    <w:rsid w:val="00AC2626"/>
    <w:rsid w:val="00AC2C3F"/>
    <w:rsid w:val="00AC4A9A"/>
    <w:rsid w:val="00AC759D"/>
    <w:rsid w:val="00AD0671"/>
    <w:rsid w:val="00AD2DD6"/>
    <w:rsid w:val="00AD64C4"/>
    <w:rsid w:val="00AD7EBE"/>
    <w:rsid w:val="00AE2861"/>
    <w:rsid w:val="00AE4940"/>
    <w:rsid w:val="00AE4CF7"/>
    <w:rsid w:val="00AE58E8"/>
    <w:rsid w:val="00AF074F"/>
    <w:rsid w:val="00AF0BC5"/>
    <w:rsid w:val="00AF1F63"/>
    <w:rsid w:val="00AF61D0"/>
    <w:rsid w:val="00AF698A"/>
    <w:rsid w:val="00B00852"/>
    <w:rsid w:val="00B01F2F"/>
    <w:rsid w:val="00B022CD"/>
    <w:rsid w:val="00B02D2A"/>
    <w:rsid w:val="00B03067"/>
    <w:rsid w:val="00B03631"/>
    <w:rsid w:val="00B03BE9"/>
    <w:rsid w:val="00B0483A"/>
    <w:rsid w:val="00B049DF"/>
    <w:rsid w:val="00B04B75"/>
    <w:rsid w:val="00B04BEC"/>
    <w:rsid w:val="00B06540"/>
    <w:rsid w:val="00B07764"/>
    <w:rsid w:val="00B107A8"/>
    <w:rsid w:val="00B109FD"/>
    <w:rsid w:val="00B111B6"/>
    <w:rsid w:val="00B11D9E"/>
    <w:rsid w:val="00B13423"/>
    <w:rsid w:val="00B13648"/>
    <w:rsid w:val="00B13BBC"/>
    <w:rsid w:val="00B13BEB"/>
    <w:rsid w:val="00B1708C"/>
    <w:rsid w:val="00B177DC"/>
    <w:rsid w:val="00B20402"/>
    <w:rsid w:val="00B21941"/>
    <w:rsid w:val="00B24F72"/>
    <w:rsid w:val="00B2765F"/>
    <w:rsid w:val="00B27D30"/>
    <w:rsid w:val="00B328FB"/>
    <w:rsid w:val="00B33B11"/>
    <w:rsid w:val="00B40805"/>
    <w:rsid w:val="00B42E9D"/>
    <w:rsid w:val="00B44401"/>
    <w:rsid w:val="00B45A84"/>
    <w:rsid w:val="00B45FC7"/>
    <w:rsid w:val="00B466F1"/>
    <w:rsid w:val="00B47264"/>
    <w:rsid w:val="00B50134"/>
    <w:rsid w:val="00B50689"/>
    <w:rsid w:val="00B5321D"/>
    <w:rsid w:val="00B55BCB"/>
    <w:rsid w:val="00B56BF2"/>
    <w:rsid w:val="00B60589"/>
    <w:rsid w:val="00B607E9"/>
    <w:rsid w:val="00B6236C"/>
    <w:rsid w:val="00B62A29"/>
    <w:rsid w:val="00B645ED"/>
    <w:rsid w:val="00B65B0E"/>
    <w:rsid w:val="00B66869"/>
    <w:rsid w:val="00B66B41"/>
    <w:rsid w:val="00B66FF6"/>
    <w:rsid w:val="00B72131"/>
    <w:rsid w:val="00B725D9"/>
    <w:rsid w:val="00B73756"/>
    <w:rsid w:val="00B74241"/>
    <w:rsid w:val="00B7462F"/>
    <w:rsid w:val="00B75002"/>
    <w:rsid w:val="00B751C0"/>
    <w:rsid w:val="00B75DC7"/>
    <w:rsid w:val="00B77677"/>
    <w:rsid w:val="00B77814"/>
    <w:rsid w:val="00B819C0"/>
    <w:rsid w:val="00B83E9E"/>
    <w:rsid w:val="00B85379"/>
    <w:rsid w:val="00B85432"/>
    <w:rsid w:val="00B87CD9"/>
    <w:rsid w:val="00B90729"/>
    <w:rsid w:val="00B9135A"/>
    <w:rsid w:val="00B91DCB"/>
    <w:rsid w:val="00B929F6"/>
    <w:rsid w:val="00B942A3"/>
    <w:rsid w:val="00B945AC"/>
    <w:rsid w:val="00B955F6"/>
    <w:rsid w:val="00B956D7"/>
    <w:rsid w:val="00BA48FE"/>
    <w:rsid w:val="00BA67F2"/>
    <w:rsid w:val="00BA6BB5"/>
    <w:rsid w:val="00BA6C2A"/>
    <w:rsid w:val="00BB0C9B"/>
    <w:rsid w:val="00BB14AF"/>
    <w:rsid w:val="00BB22C3"/>
    <w:rsid w:val="00BB2444"/>
    <w:rsid w:val="00BB31B8"/>
    <w:rsid w:val="00BB3B98"/>
    <w:rsid w:val="00BB45DF"/>
    <w:rsid w:val="00BB58C6"/>
    <w:rsid w:val="00BB6234"/>
    <w:rsid w:val="00BB774E"/>
    <w:rsid w:val="00BB7BF2"/>
    <w:rsid w:val="00BC39E6"/>
    <w:rsid w:val="00BC56A4"/>
    <w:rsid w:val="00BC6AC9"/>
    <w:rsid w:val="00BC7A13"/>
    <w:rsid w:val="00BD11BF"/>
    <w:rsid w:val="00BD19BB"/>
    <w:rsid w:val="00BD39F1"/>
    <w:rsid w:val="00BD5C8E"/>
    <w:rsid w:val="00BE214B"/>
    <w:rsid w:val="00BE2375"/>
    <w:rsid w:val="00BE26BC"/>
    <w:rsid w:val="00BE3BA7"/>
    <w:rsid w:val="00BE4092"/>
    <w:rsid w:val="00BE4CAB"/>
    <w:rsid w:val="00BE5881"/>
    <w:rsid w:val="00BE6B23"/>
    <w:rsid w:val="00BE7EF5"/>
    <w:rsid w:val="00BF0778"/>
    <w:rsid w:val="00BF345B"/>
    <w:rsid w:val="00BF388A"/>
    <w:rsid w:val="00BF3D0E"/>
    <w:rsid w:val="00BF42C9"/>
    <w:rsid w:val="00BF49DC"/>
    <w:rsid w:val="00BF63E0"/>
    <w:rsid w:val="00BF686A"/>
    <w:rsid w:val="00BF6AAA"/>
    <w:rsid w:val="00C01029"/>
    <w:rsid w:val="00C023EC"/>
    <w:rsid w:val="00C05DC9"/>
    <w:rsid w:val="00C123F6"/>
    <w:rsid w:val="00C139A6"/>
    <w:rsid w:val="00C15908"/>
    <w:rsid w:val="00C20C28"/>
    <w:rsid w:val="00C22674"/>
    <w:rsid w:val="00C26EEA"/>
    <w:rsid w:val="00C324F3"/>
    <w:rsid w:val="00C35847"/>
    <w:rsid w:val="00C35AEC"/>
    <w:rsid w:val="00C37846"/>
    <w:rsid w:val="00C40F46"/>
    <w:rsid w:val="00C42490"/>
    <w:rsid w:val="00C43A2E"/>
    <w:rsid w:val="00C44428"/>
    <w:rsid w:val="00C44D28"/>
    <w:rsid w:val="00C44DB5"/>
    <w:rsid w:val="00C46B4E"/>
    <w:rsid w:val="00C46FFE"/>
    <w:rsid w:val="00C50950"/>
    <w:rsid w:val="00C51585"/>
    <w:rsid w:val="00C54C2C"/>
    <w:rsid w:val="00C56DEF"/>
    <w:rsid w:val="00C60359"/>
    <w:rsid w:val="00C60468"/>
    <w:rsid w:val="00C615D8"/>
    <w:rsid w:val="00C61760"/>
    <w:rsid w:val="00C6204E"/>
    <w:rsid w:val="00C62B5D"/>
    <w:rsid w:val="00C64210"/>
    <w:rsid w:val="00C64BA1"/>
    <w:rsid w:val="00C6657C"/>
    <w:rsid w:val="00C7083E"/>
    <w:rsid w:val="00C71435"/>
    <w:rsid w:val="00C730E6"/>
    <w:rsid w:val="00C7556F"/>
    <w:rsid w:val="00C758E9"/>
    <w:rsid w:val="00C76315"/>
    <w:rsid w:val="00C80942"/>
    <w:rsid w:val="00C81431"/>
    <w:rsid w:val="00C81E91"/>
    <w:rsid w:val="00C85D40"/>
    <w:rsid w:val="00C860BE"/>
    <w:rsid w:val="00C861B8"/>
    <w:rsid w:val="00C86567"/>
    <w:rsid w:val="00C86DC0"/>
    <w:rsid w:val="00C90BF6"/>
    <w:rsid w:val="00C91464"/>
    <w:rsid w:val="00C9287B"/>
    <w:rsid w:val="00C92E2A"/>
    <w:rsid w:val="00C966EF"/>
    <w:rsid w:val="00C96FE0"/>
    <w:rsid w:val="00C971D4"/>
    <w:rsid w:val="00CA081B"/>
    <w:rsid w:val="00CA0F2E"/>
    <w:rsid w:val="00CA1703"/>
    <w:rsid w:val="00CA4ED8"/>
    <w:rsid w:val="00CA5141"/>
    <w:rsid w:val="00CA63B2"/>
    <w:rsid w:val="00CA7961"/>
    <w:rsid w:val="00CB029F"/>
    <w:rsid w:val="00CB081F"/>
    <w:rsid w:val="00CB1E1D"/>
    <w:rsid w:val="00CB340C"/>
    <w:rsid w:val="00CB46FB"/>
    <w:rsid w:val="00CB60A9"/>
    <w:rsid w:val="00CB6C7E"/>
    <w:rsid w:val="00CC0495"/>
    <w:rsid w:val="00CC44EC"/>
    <w:rsid w:val="00CC5936"/>
    <w:rsid w:val="00CC7370"/>
    <w:rsid w:val="00CC757D"/>
    <w:rsid w:val="00CD26C5"/>
    <w:rsid w:val="00CD33DF"/>
    <w:rsid w:val="00CD55BB"/>
    <w:rsid w:val="00CD5D35"/>
    <w:rsid w:val="00CE03FA"/>
    <w:rsid w:val="00CE1410"/>
    <w:rsid w:val="00CE1710"/>
    <w:rsid w:val="00CE265F"/>
    <w:rsid w:val="00CE3F0D"/>
    <w:rsid w:val="00CF21FF"/>
    <w:rsid w:val="00CF2F74"/>
    <w:rsid w:val="00CF4ED0"/>
    <w:rsid w:val="00CF5021"/>
    <w:rsid w:val="00D015A9"/>
    <w:rsid w:val="00D01A00"/>
    <w:rsid w:val="00D01D3D"/>
    <w:rsid w:val="00D0288D"/>
    <w:rsid w:val="00D058C0"/>
    <w:rsid w:val="00D0626D"/>
    <w:rsid w:val="00D0700E"/>
    <w:rsid w:val="00D07951"/>
    <w:rsid w:val="00D07ABE"/>
    <w:rsid w:val="00D1010D"/>
    <w:rsid w:val="00D112B0"/>
    <w:rsid w:val="00D13A12"/>
    <w:rsid w:val="00D15AF3"/>
    <w:rsid w:val="00D23E96"/>
    <w:rsid w:val="00D24C78"/>
    <w:rsid w:val="00D24D2D"/>
    <w:rsid w:val="00D2532D"/>
    <w:rsid w:val="00D265C2"/>
    <w:rsid w:val="00D26BAA"/>
    <w:rsid w:val="00D27FED"/>
    <w:rsid w:val="00D316A6"/>
    <w:rsid w:val="00D33584"/>
    <w:rsid w:val="00D34ACF"/>
    <w:rsid w:val="00D36774"/>
    <w:rsid w:val="00D4191E"/>
    <w:rsid w:val="00D41F70"/>
    <w:rsid w:val="00D429EB"/>
    <w:rsid w:val="00D447DF"/>
    <w:rsid w:val="00D44D0F"/>
    <w:rsid w:val="00D522E3"/>
    <w:rsid w:val="00D55ADA"/>
    <w:rsid w:val="00D574FD"/>
    <w:rsid w:val="00D57DD6"/>
    <w:rsid w:val="00D6055C"/>
    <w:rsid w:val="00D612C3"/>
    <w:rsid w:val="00D6166B"/>
    <w:rsid w:val="00D62DBC"/>
    <w:rsid w:val="00D636BD"/>
    <w:rsid w:val="00D63D81"/>
    <w:rsid w:val="00D65975"/>
    <w:rsid w:val="00D66015"/>
    <w:rsid w:val="00D70BDC"/>
    <w:rsid w:val="00D73CCA"/>
    <w:rsid w:val="00D74F8E"/>
    <w:rsid w:val="00D7528F"/>
    <w:rsid w:val="00D76BA9"/>
    <w:rsid w:val="00D80C6D"/>
    <w:rsid w:val="00D821CC"/>
    <w:rsid w:val="00D829D5"/>
    <w:rsid w:val="00D82AF2"/>
    <w:rsid w:val="00D82C88"/>
    <w:rsid w:val="00D8385D"/>
    <w:rsid w:val="00D848CB"/>
    <w:rsid w:val="00D8550F"/>
    <w:rsid w:val="00D85C74"/>
    <w:rsid w:val="00D85E01"/>
    <w:rsid w:val="00D90F7A"/>
    <w:rsid w:val="00D93638"/>
    <w:rsid w:val="00D939F6"/>
    <w:rsid w:val="00D94659"/>
    <w:rsid w:val="00D9485D"/>
    <w:rsid w:val="00D95D5A"/>
    <w:rsid w:val="00D975F8"/>
    <w:rsid w:val="00D97B23"/>
    <w:rsid w:val="00DA0486"/>
    <w:rsid w:val="00DA3048"/>
    <w:rsid w:val="00DA422F"/>
    <w:rsid w:val="00DA582E"/>
    <w:rsid w:val="00DA59D0"/>
    <w:rsid w:val="00DA67D2"/>
    <w:rsid w:val="00DB058B"/>
    <w:rsid w:val="00DB4668"/>
    <w:rsid w:val="00DB6F9D"/>
    <w:rsid w:val="00DC0FA3"/>
    <w:rsid w:val="00DC212D"/>
    <w:rsid w:val="00DC38FB"/>
    <w:rsid w:val="00DC4286"/>
    <w:rsid w:val="00DC7FFC"/>
    <w:rsid w:val="00DD0A29"/>
    <w:rsid w:val="00DD1267"/>
    <w:rsid w:val="00DD211A"/>
    <w:rsid w:val="00DD42AB"/>
    <w:rsid w:val="00DD4937"/>
    <w:rsid w:val="00DD5CC9"/>
    <w:rsid w:val="00DE084B"/>
    <w:rsid w:val="00DE420E"/>
    <w:rsid w:val="00DE5A4D"/>
    <w:rsid w:val="00DE60E1"/>
    <w:rsid w:val="00DE7AF1"/>
    <w:rsid w:val="00DF3392"/>
    <w:rsid w:val="00DF5B89"/>
    <w:rsid w:val="00DF6548"/>
    <w:rsid w:val="00DF7618"/>
    <w:rsid w:val="00DF7982"/>
    <w:rsid w:val="00E01721"/>
    <w:rsid w:val="00E01AC1"/>
    <w:rsid w:val="00E02BC0"/>
    <w:rsid w:val="00E02FB8"/>
    <w:rsid w:val="00E07914"/>
    <w:rsid w:val="00E13476"/>
    <w:rsid w:val="00E13D2A"/>
    <w:rsid w:val="00E1440B"/>
    <w:rsid w:val="00E14D09"/>
    <w:rsid w:val="00E1595E"/>
    <w:rsid w:val="00E1651B"/>
    <w:rsid w:val="00E1672E"/>
    <w:rsid w:val="00E17BFC"/>
    <w:rsid w:val="00E228D1"/>
    <w:rsid w:val="00E22F21"/>
    <w:rsid w:val="00E251B9"/>
    <w:rsid w:val="00E30C42"/>
    <w:rsid w:val="00E3102F"/>
    <w:rsid w:val="00E32697"/>
    <w:rsid w:val="00E32F0A"/>
    <w:rsid w:val="00E330D8"/>
    <w:rsid w:val="00E33B9E"/>
    <w:rsid w:val="00E33F12"/>
    <w:rsid w:val="00E40A96"/>
    <w:rsid w:val="00E41B4A"/>
    <w:rsid w:val="00E4303A"/>
    <w:rsid w:val="00E43F33"/>
    <w:rsid w:val="00E4523A"/>
    <w:rsid w:val="00E45AE8"/>
    <w:rsid w:val="00E45D19"/>
    <w:rsid w:val="00E47DEE"/>
    <w:rsid w:val="00E544A0"/>
    <w:rsid w:val="00E576AA"/>
    <w:rsid w:val="00E60A11"/>
    <w:rsid w:val="00E619F4"/>
    <w:rsid w:val="00E62FD7"/>
    <w:rsid w:val="00E64DAD"/>
    <w:rsid w:val="00E6604D"/>
    <w:rsid w:val="00E66153"/>
    <w:rsid w:val="00E66824"/>
    <w:rsid w:val="00E668AD"/>
    <w:rsid w:val="00E732D5"/>
    <w:rsid w:val="00E73344"/>
    <w:rsid w:val="00E73642"/>
    <w:rsid w:val="00E7516F"/>
    <w:rsid w:val="00E77F21"/>
    <w:rsid w:val="00E84394"/>
    <w:rsid w:val="00E85A53"/>
    <w:rsid w:val="00E860BD"/>
    <w:rsid w:val="00E8784D"/>
    <w:rsid w:val="00E93296"/>
    <w:rsid w:val="00E9348A"/>
    <w:rsid w:val="00E952E2"/>
    <w:rsid w:val="00E95AFB"/>
    <w:rsid w:val="00E9768D"/>
    <w:rsid w:val="00E9769A"/>
    <w:rsid w:val="00EA0E37"/>
    <w:rsid w:val="00EA123B"/>
    <w:rsid w:val="00EA1AC4"/>
    <w:rsid w:val="00EA21B4"/>
    <w:rsid w:val="00EA2630"/>
    <w:rsid w:val="00EA2D12"/>
    <w:rsid w:val="00EB0B52"/>
    <w:rsid w:val="00EB1058"/>
    <w:rsid w:val="00EB1F06"/>
    <w:rsid w:val="00EB349E"/>
    <w:rsid w:val="00EB5733"/>
    <w:rsid w:val="00EB7097"/>
    <w:rsid w:val="00EB73C0"/>
    <w:rsid w:val="00EC1E47"/>
    <w:rsid w:val="00EC2E37"/>
    <w:rsid w:val="00EC3E9B"/>
    <w:rsid w:val="00EC4A04"/>
    <w:rsid w:val="00EC4DFC"/>
    <w:rsid w:val="00EC5644"/>
    <w:rsid w:val="00EC7A89"/>
    <w:rsid w:val="00EC7C63"/>
    <w:rsid w:val="00ED3015"/>
    <w:rsid w:val="00ED3AFF"/>
    <w:rsid w:val="00ED40E2"/>
    <w:rsid w:val="00ED5B49"/>
    <w:rsid w:val="00ED5E60"/>
    <w:rsid w:val="00ED7F46"/>
    <w:rsid w:val="00EE0A88"/>
    <w:rsid w:val="00EE2F5A"/>
    <w:rsid w:val="00EE44DB"/>
    <w:rsid w:val="00EE644D"/>
    <w:rsid w:val="00EE6BBE"/>
    <w:rsid w:val="00EE6D93"/>
    <w:rsid w:val="00EE74C6"/>
    <w:rsid w:val="00EE7570"/>
    <w:rsid w:val="00EE7A28"/>
    <w:rsid w:val="00EE7B64"/>
    <w:rsid w:val="00EE7CD1"/>
    <w:rsid w:val="00EF118F"/>
    <w:rsid w:val="00EF2D04"/>
    <w:rsid w:val="00EF3EC6"/>
    <w:rsid w:val="00EF4259"/>
    <w:rsid w:val="00EF525C"/>
    <w:rsid w:val="00EF58D9"/>
    <w:rsid w:val="00F0224A"/>
    <w:rsid w:val="00F0327A"/>
    <w:rsid w:val="00F045C3"/>
    <w:rsid w:val="00F066C8"/>
    <w:rsid w:val="00F0768E"/>
    <w:rsid w:val="00F104DC"/>
    <w:rsid w:val="00F12B11"/>
    <w:rsid w:val="00F13D39"/>
    <w:rsid w:val="00F16FED"/>
    <w:rsid w:val="00F203F7"/>
    <w:rsid w:val="00F2398B"/>
    <w:rsid w:val="00F23AA5"/>
    <w:rsid w:val="00F26D8F"/>
    <w:rsid w:val="00F27B2C"/>
    <w:rsid w:val="00F27EC2"/>
    <w:rsid w:val="00F328BF"/>
    <w:rsid w:val="00F33AC7"/>
    <w:rsid w:val="00F33C2A"/>
    <w:rsid w:val="00F35FFD"/>
    <w:rsid w:val="00F36001"/>
    <w:rsid w:val="00F36B98"/>
    <w:rsid w:val="00F37055"/>
    <w:rsid w:val="00F4121A"/>
    <w:rsid w:val="00F42F06"/>
    <w:rsid w:val="00F44D68"/>
    <w:rsid w:val="00F5168F"/>
    <w:rsid w:val="00F52FFC"/>
    <w:rsid w:val="00F55AC1"/>
    <w:rsid w:val="00F5628E"/>
    <w:rsid w:val="00F57001"/>
    <w:rsid w:val="00F63AA8"/>
    <w:rsid w:val="00F6468D"/>
    <w:rsid w:val="00F654AF"/>
    <w:rsid w:val="00F65E66"/>
    <w:rsid w:val="00F66AD2"/>
    <w:rsid w:val="00F66F3D"/>
    <w:rsid w:val="00F67665"/>
    <w:rsid w:val="00F67B0D"/>
    <w:rsid w:val="00F67E78"/>
    <w:rsid w:val="00F72468"/>
    <w:rsid w:val="00F74290"/>
    <w:rsid w:val="00F74E84"/>
    <w:rsid w:val="00F75939"/>
    <w:rsid w:val="00F762D1"/>
    <w:rsid w:val="00F76EAC"/>
    <w:rsid w:val="00F77950"/>
    <w:rsid w:val="00F77F8A"/>
    <w:rsid w:val="00F8066D"/>
    <w:rsid w:val="00F81661"/>
    <w:rsid w:val="00F85E57"/>
    <w:rsid w:val="00F9029B"/>
    <w:rsid w:val="00F9102E"/>
    <w:rsid w:val="00F93C6D"/>
    <w:rsid w:val="00F94AF3"/>
    <w:rsid w:val="00FA04B8"/>
    <w:rsid w:val="00FA0BB5"/>
    <w:rsid w:val="00FA1BCF"/>
    <w:rsid w:val="00FA27E8"/>
    <w:rsid w:val="00FA3AA2"/>
    <w:rsid w:val="00FA5CFC"/>
    <w:rsid w:val="00FA5FA6"/>
    <w:rsid w:val="00FB01B1"/>
    <w:rsid w:val="00FB0AEF"/>
    <w:rsid w:val="00FB14F8"/>
    <w:rsid w:val="00FB4951"/>
    <w:rsid w:val="00FB5AE8"/>
    <w:rsid w:val="00FC175B"/>
    <w:rsid w:val="00FC3FC7"/>
    <w:rsid w:val="00FC4BF6"/>
    <w:rsid w:val="00FC5106"/>
    <w:rsid w:val="00FC663D"/>
    <w:rsid w:val="00FC7AB6"/>
    <w:rsid w:val="00FC7F84"/>
    <w:rsid w:val="00FD473C"/>
    <w:rsid w:val="00FD6C7E"/>
    <w:rsid w:val="00FD6EFC"/>
    <w:rsid w:val="00FE0969"/>
    <w:rsid w:val="00FE0BC7"/>
    <w:rsid w:val="00FE0F25"/>
    <w:rsid w:val="00FE1573"/>
    <w:rsid w:val="00FE29D1"/>
    <w:rsid w:val="00FE2F58"/>
    <w:rsid w:val="00FE3A93"/>
    <w:rsid w:val="00FE702A"/>
    <w:rsid w:val="00FE720C"/>
    <w:rsid w:val="00FE77C2"/>
    <w:rsid w:val="00FF1E74"/>
    <w:rsid w:val="00FF2388"/>
    <w:rsid w:val="00FF2485"/>
    <w:rsid w:val="00FF3DE4"/>
    <w:rsid w:val="00FF57CB"/>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0BC51"/>
  <w15:docId w15:val="{F8799B79-CA71-4D1D-9547-8D6AB180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3F2628-4D6B-4E65-AD9E-EBC93C50A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6589</TotalTime>
  <Pages>12</Pages>
  <Words>2783</Words>
  <Characters>15311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981</cp:revision>
  <cp:lastPrinted>2017-01-23T16:02:00Z</cp:lastPrinted>
  <dcterms:created xsi:type="dcterms:W3CDTF">2016-08-09T21:05:00Z</dcterms:created>
  <dcterms:modified xsi:type="dcterms:W3CDTF">2018-04-20T17:55:00Z</dcterms:modified>
</cp:coreProperties>
</file>